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B82" w:rsidRDefault="003615E9">
      <w:pPr>
        <w:pStyle w:val="Textbody"/>
        <w:widowControl/>
        <w:spacing w:after="0"/>
        <w:jc w:val="center"/>
        <w:rPr>
          <w:b/>
          <w:color w:val="000000"/>
          <w:sz w:val="26"/>
          <w:szCs w:val="26"/>
        </w:rPr>
      </w:pPr>
      <w:bookmarkStart w:id="0" w:name="_GoBack"/>
      <w:bookmarkEnd w:id="0"/>
      <w:r>
        <w:rPr>
          <w:b/>
          <w:color w:val="000000"/>
          <w:sz w:val="26"/>
          <w:szCs w:val="26"/>
        </w:rPr>
        <w:t>Регламент  выполнения технологических, технических и других мероприятий, связанных с подключением к системе холодного водоснабжения.</w:t>
      </w:r>
    </w:p>
    <w:p w:rsidR="00000000" w:rsidRDefault="003615E9">
      <w:pPr>
        <w:rPr>
          <w:rFonts w:cs="Mangal"/>
          <w:szCs w:val="21"/>
        </w:rPr>
        <w:sectPr w:rsidR="00000000">
          <w:pgSz w:w="11906" w:h="16838"/>
          <w:pgMar w:top="1134" w:right="1127" w:bottom="1134" w:left="1134" w:header="720" w:footer="720" w:gutter="0"/>
          <w:cols w:space="720"/>
        </w:sectPr>
      </w:pPr>
    </w:p>
    <w:p w:rsidR="000B0B82" w:rsidRDefault="003615E9">
      <w:pPr>
        <w:pStyle w:val="Textbody"/>
        <w:widowControl/>
        <w:spacing w:after="0"/>
        <w:ind w:firstLine="555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 xml:space="preserve">  Подключение к системе холодного водоснабжения </w:t>
      </w:r>
      <w:r>
        <w:rPr>
          <w:color w:val="000000"/>
          <w:sz w:val="26"/>
          <w:szCs w:val="26"/>
        </w:rPr>
        <w:t>осуществляется в соответствии с Градостроительным кодексом РФ; Федеральным законом «О водоснабжении и водоотведении» от 07.12.2011г № 416-ФЗ, Постановлением Правительства от 13.05.2013г № 406 «О государственном регулировании тарифов в сфере водоснабжения и</w:t>
      </w:r>
      <w:r>
        <w:rPr>
          <w:color w:val="000000"/>
          <w:sz w:val="26"/>
          <w:szCs w:val="26"/>
        </w:rPr>
        <w:t xml:space="preserve"> водоотведения»; Правилами определения и предоставления технических условий подключения объекта капитального строительства к сетям инженерно-технического обеспечения, утвержденными Постановлением Правительства РФ от 13.02.2006 № 83;  Постановлением Правите</w:t>
      </w:r>
      <w:r>
        <w:rPr>
          <w:color w:val="000000"/>
          <w:sz w:val="26"/>
          <w:szCs w:val="26"/>
        </w:rPr>
        <w:t xml:space="preserve">льства РФ от 29.07.2013г № 645 «Об утверждении типовых договоров в сфере холодного водоснабжения и водоотведения»; Постановлением Правительства РФ от 29.07.2013г № 644 «Об утверждении правил холодного водоснабжения и водоотведения и о внесении изменений в </w:t>
      </w:r>
      <w:r>
        <w:rPr>
          <w:color w:val="000000"/>
          <w:sz w:val="26"/>
          <w:szCs w:val="26"/>
        </w:rPr>
        <w:t>некоторые акты Правительства Российской Федерации».</w:t>
      </w:r>
    </w:p>
    <w:p w:rsidR="000B0B82" w:rsidRDefault="003615E9">
      <w:pPr>
        <w:pStyle w:val="Textbody"/>
        <w:widowControl/>
        <w:spacing w:after="0"/>
        <w:ind w:firstLine="570"/>
        <w:jc w:val="both"/>
      </w:pPr>
      <w:r>
        <w:rPr>
          <w:rFonts w:eastAsia="Times New Roman" w:cs="Times New Roman"/>
          <w:color w:val="000000"/>
          <w:sz w:val="26"/>
          <w:szCs w:val="26"/>
        </w:rPr>
        <w:t>Подключение (технологическое присоединение) объектов капитального строительства, в том числе водопроводных сетей, к централизованным системам холодного водоснабжения осуществляется на основании договора о</w:t>
      </w:r>
      <w:r>
        <w:rPr>
          <w:rFonts w:eastAsia="Times New Roman" w:cs="Times New Roman"/>
          <w:color w:val="000000"/>
          <w:sz w:val="26"/>
          <w:szCs w:val="26"/>
        </w:rPr>
        <w:t xml:space="preserve"> подключении (технологическом присоединении), заключенного в соответствии с Типовым договором о подключении (технологическом присоединении) к централизованной системе холодного водоснабжения, утвержденным постановлением Правительства РФ от 29.07.2013 № 645</w:t>
      </w:r>
      <w:r>
        <w:rPr>
          <w:rFonts w:eastAsia="Times New Roman" w:cs="Times New Roman"/>
          <w:color w:val="000000"/>
          <w:sz w:val="26"/>
          <w:szCs w:val="26"/>
        </w:rPr>
        <w:t>.  Подключение (технологическое присоединение) к централизованной системе водоснабжения объектов, не относящихся к объектам капитального строительства, осуществляется с согласия МУП «Озерское ЖКХ»  в порядке, предусмотренном для подключения (технологическо</w:t>
      </w:r>
      <w:r>
        <w:rPr>
          <w:rFonts w:eastAsia="Times New Roman" w:cs="Times New Roman"/>
          <w:color w:val="000000"/>
          <w:sz w:val="26"/>
          <w:szCs w:val="26"/>
        </w:rPr>
        <w:t>го присоединения) объектов капитального строительства.</w:t>
      </w:r>
    </w:p>
    <w:p w:rsidR="000B0B82" w:rsidRDefault="003615E9">
      <w:pPr>
        <w:pStyle w:val="Textbody"/>
        <w:widowControl/>
        <w:spacing w:after="0"/>
        <w:jc w:val="both"/>
      </w:pPr>
      <w:r>
        <w:rPr>
          <w:rFonts w:eastAsia="Times New Roman" w:cs="Times New Roman"/>
          <w:color w:val="000000"/>
          <w:sz w:val="26"/>
          <w:szCs w:val="26"/>
        </w:rPr>
        <w:t xml:space="preserve"> Заявитель, планирующий осуществить подключение (технологическое присоединение) объекта капитального строительства к централизованной системе холодного водоснабжения, в том числе при необходимости увел</w:t>
      </w:r>
      <w:r>
        <w:rPr>
          <w:rFonts w:eastAsia="Times New Roman" w:cs="Times New Roman"/>
          <w:color w:val="000000"/>
          <w:sz w:val="26"/>
          <w:szCs w:val="26"/>
        </w:rPr>
        <w:t>ичения подключаемой нагрузки, обращается в МУП «Озерское ЖКХ» с заявлением о выдаче технических условий подключения. В случае если заявитель определил необходимую ему нагрузку, он обращается в организацию с заявлением о заключении договора о подключении, п</w:t>
      </w:r>
      <w:r>
        <w:rPr>
          <w:rFonts w:eastAsia="Times New Roman" w:cs="Times New Roman"/>
          <w:color w:val="000000"/>
          <w:sz w:val="26"/>
          <w:szCs w:val="26"/>
        </w:rPr>
        <w:t>ри этом указанное заявление может быть подано без предварительного получения заявителем технических условий подключения.</w:t>
      </w:r>
    </w:p>
    <w:p w:rsidR="000B0B82" w:rsidRDefault="003615E9">
      <w:pPr>
        <w:pStyle w:val="Standard"/>
        <w:autoSpaceDE w:val="0"/>
        <w:ind w:firstLine="525"/>
        <w:jc w:val="both"/>
      </w:pPr>
      <w:bookmarkStart w:id="1" w:name="Par7"/>
      <w:bookmarkEnd w:id="1"/>
      <w:r>
        <w:rPr>
          <w:rFonts w:eastAsia="Times New Roman" w:cs="Times New Roman"/>
          <w:color w:val="000000"/>
          <w:sz w:val="26"/>
          <w:szCs w:val="26"/>
        </w:rPr>
        <w:t>Для заключения договора о подключении и получения условий подключения (технологического присоединения) заявитель направляет в МУП «Озер</w:t>
      </w:r>
      <w:r>
        <w:rPr>
          <w:rFonts w:eastAsia="Times New Roman" w:cs="Times New Roman"/>
          <w:color w:val="000000"/>
          <w:sz w:val="26"/>
          <w:szCs w:val="26"/>
        </w:rPr>
        <w:t>ское ЖКХ» заявление о подключении, содержащее полное и сокращенное наименования заявителя (для физических лиц - фамилия, имя, отчество), его местонахождение и почтовый адрес, наименование подключаемого объекта и кадастровый номер земельного участка, на кот</w:t>
      </w:r>
      <w:r>
        <w:rPr>
          <w:rFonts w:eastAsia="Times New Roman" w:cs="Times New Roman"/>
          <w:color w:val="000000"/>
          <w:sz w:val="26"/>
          <w:szCs w:val="26"/>
        </w:rPr>
        <w:t>ором располагается подключаемый объект с приложением следующих документов:</w:t>
      </w:r>
    </w:p>
    <w:p w:rsidR="000B0B82" w:rsidRDefault="003615E9">
      <w:pPr>
        <w:pStyle w:val="Standard"/>
        <w:autoSpaceDE w:val="0"/>
        <w:ind w:firstLine="540"/>
        <w:jc w:val="both"/>
        <w:rPr>
          <w:rFonts w:eastAsia="Times New Roman" w:cs="Times New Roman"/>
          <w:color w:val="000000"/>
          <w:sz w:val="26"/>
          <w:szCs w:val="26"/>
        </w:rPr>
      </w:pPr>
      <w:r>
        <w:rPr>
          <w:rFonts w:eastAsia="Times New Roman" w:cs="Times New Roman"/>
          <w:color w:val="000000"/>
          <w:sz w:val="26"/>
          <w:szCs w:val="26"/>
        </w:rPr>
        <w:t>а) копии учредительных документов, а также документы, подтверждающие полномочия лица, подписавшего заявление;</w:t>
      </w:r>
    </w:p>
    <w:p w:rsidR="000B0B82" w:rsidRDefault="003615E9">
      <w:pPr>
        <w:pStyle w:val="Standard"/>
        <w:autoSpaceDE w:val="0"/>
        <w:ind w:firstLine="540"/>
        <w:jc w:val="both"/>
      </w:pPr>
      <w:r>
        <w:rPr>
          <w:rFonts w:eastAsia="Times New Roman" w:cs="Times New Roman"/>
          <w:color w:val="000000"/>
          <w:sz w:val="26"/>
          <w:szCs w:val="26"/>
        </w:rPr>
        <w:t>б) нотариально заверенные копии правоустанавливающих документов на земе</w:t>
      </w:r>
      <w:r>
        <w:rPr>
          <w:rFonts w:eastAsia="Times New Roman" w:cs="Times New Roman"/>
          <w:color w:val="000000"/>
          <w:sz w:val="26"/>
          <w:szCs w:val="26"/>
        </w:rPr>
        <w:t>льный участок,</w:t>
      </w:r>
    </w:p>
    <w:p w:rsidR="000B0B82" w:rsidRDefault="003615E9">
      <w:pPr>
        <w:pStyle w:val="Standard"/>
        <w:autoSpaceDE w:val="0"/>
        <w:ind w:firstLine="540"/>
        <w:jc w:val="both"/>
        <w:rPr>
          <w:rFonts w:eastAsia="Times New Roman" w:cs="Times New Roman"/>
          <w:color w:val="000000"/>
          <w:sz w:val="26"/>
          <w:szCs w:val="26"/>
        </w:rPr>
      </w:pPr>
      <w:r>
        <w:rPr>
          <w:rFonts w:eastAsia="Times New Roman" w:cs="Times New Roman"/>
          <w:color w:val="000000"/>
          <w:sz w:val="26"/>
          <w:szCs w:val="26"/>
        </w:rPr>
        <w:t>в) ситуационный план расположения объекта с привязкой к территории населенного пункта;</w:t>
      </w:r>
    </w:p>
    <w:p w:rsidR="000B0B82" w:rsidRDefault="003615E9">
      <w:pPr>
        <w:pStyle w:val="Standard"/>
        <w:autoSpaceDE w:val="0"/>
        <w:ind w:firstLine="540"/>
        <w:jc w:val="both"/>
        <w:rPr>
          <w:rFonts w:eastAsia="Times New Roman" w:cs="Times New Roman"/>
          <w:color w:val="000000"/>
          <w:sz w:val="26"/>
          <w:szCs w:val="26"/>
        </w:rPr>
      </w:pPr>
      <w:r>
        <w:rPr>
          <w:rFonts w:eastAsia="Times New Roman" w:cs="Times New Roman"/>
          <w:color w:val="000000"/>
          <w:sz w:val="26"/>
          <w:szCs w:val="26"/>
        </w:rPr>
        <w:t xml:space="preserve">г) топографическая карта участка в масштабе 1:500 (со всеми наземными и подземными коммуникациями и сооружениями), согласованная с эксплуатирующими </w:t>
      </w:r>
      <w:r>
        <w:rPr>
          <w:rFonts w:eastAsia="Times New Roman" w:cs="Times New Roman"/>
          <w:color w:val="000000"/>
          <w:sz w:val="26"/>
          <w:szCs w:val="26"/>
        </w:rPr>
        <w:lastRenderedPageBreak/>
        <w:t>органи</w:t>
      </w:r>
      <w:r>
        <w:rPr>
          <w:rFonts w:eastAsia="Times New Roman" w:cs="Times New Roman"/>
          <w:color w:val="000000"/>
          <w:sz w:val="26"/>
          <w:szCs w:val="26"/>
        </w:rPr>
        <w:t>зациями;</w:t>
      </w:r>
    </w:p>
    <w:p w:rsidR="000B0B82" w:rsidRDefault="003615E9">
      <w:pPr>
        <w:pStyle w:val="Standard"/>
        <w:autoSpaceDE w:val="0"/>
        <w:ind w:firstLine="540"/>
        <w:jc w:val="both"/>
        <w:rPr>
          <w:rFonts w:eastAsia="Times New Roman" w:cs="Times New Roman"/>
          <w:color w:val="000000"/>
          <w:sz w:val="26"/>
          <w:szCs w:val="26"/>
        </w:rPr>
      </w:pPr>
      <w:r>
        <w:rPr>
          <w:rFonts w:eastAsia="Times New Roman" w:cs="Times New Roman"/>
          <w:color w:val="000000"/>
          <w:sz w:val="26"/>
          <w:szCs w:val="26"/>
        </w:rPr>
        <w:t>д) информация о сроках строительства (реконструкции) и ввода в эксплуатацию строящегося (реконструируемого) объекта;</w:t>
      </w:r>
    </w:p>
    <w:p w:rsidR="000B0B82" w:rsidRDefault="003615E9">
      <w:pPr>
        <w:pStyle w:val="Standard"/>
        <w:autoSpaceDE w:val="0"/>
        <w:ind w:firstLine="540"/>
        <w:jc w:val="both"/>
      </w:pPr>
      <w:r>
        <w:rPr>
          <w:rFonts w:eastAsia="Times New Roman" w:cs="Times New Roman"/>
          <w:color w:val="000000"/>
          <w:sz w:val="26"/>
          <w:szCs w:val="26"/>
        </w:rPr>
        <w:t>е) баланс водопотребления подключаемого объекта в период использования максимальной величины мощности (нагрузки) с указанием целей</w:t>
      </w:r>
      <w:r>
        <w:rPr>
          <w:rFonts w:eastAsia="Times New Roman" w:cs="Times New Roman"/>
          <w:color w:val="000000"/>
          <w:sz w:val="26"/>
          <w:szCs w:val="26"/>
        </w:rPr>
        <w:t xml:space="preserve"> использования холодной воды и распределением объемов подключаемой нагрузки по целям использования, в том числе на пожаротушение, периодические нужды (в процентах);</w:t>
      </w:r>
    </w:p>
    <w:p w:rsidR="000B0B82" w:rsidRDefault="003615E9">
      <w:pPr>
        <w:pStyle w:val="Standard"/>
        <w:autoSpaceDE w:val="0"/>
        <w:ind w:firstLine="540"/>
        <w:jc w:val="both"/>
        <w:rPr>
          <w:rFonts w:eastAsia="Times New Roman" w:cs="Times New Roman"/>
          <w:color w:val="000000"/>
          <w:sz w:val="26"/>
          <w:szCs w:val="26"/>
        </w:rPr>
      </w:pPr>
      <w:r>
        <w:rPr>
          <w:rFonts w:eastAsia="Times New Roman" w:cs="Times New Roman"/>
          <w:color w:val="000000"/>
          <w:sz w:val="26"/>
          <w:szCs w:val="26"/>
        </w:rPr>
        <w:t>ж) сведения о назначении объекта, высоте и об этажности зданий, строений, сооружений.</w:t>
      </w:r>
    </w:p>
    <w:p w:rsidR="000B0B82" w:rsidRDefault="003615E9">
      <w:pPr>
        <w:pStyle w:val="Standard"/>
        <w:autoSpaceDE w:val="0"/>
        <w:ind w:firstLine="540"/>
        <w:jc w:val="both"/>
        <w:rPr>
          <w:rFonts w:eastAsia="Times New Roman" w:cs="Times New Roman"/>
          <w:color w:val="000000"/>
          <w:sz w:val="26"/>
          <w:szCs w:val="26"/>
        </w:rPr>
      </w:pPr>
      <w:r>
        <w:rPr>
          <w:rFonts w:eastAsia="Times New Roman" w:cs="Times New Roman"/>
          <w:color w:val="000000"/>
          <w:sz w:val="26"/>
          <w:szCs w:val="26"/>
        </w:rPr>
        <w:t>В слу</w:t>
      </w:r>
      <w:r>
        <w:rPr>
          <w:rFonts w:eastAsia="Times New Roman" w:cs="Times New Roman"/>
          <w:color w:val="000000"/>
          <w:sz w:val="26"/>
          <w:szCs w:val="26"/>
        </w:rPr>
        <w:t>чае если заявитель ранее предоставлял организации  такие документы при получении технических условий подключения и сведения, содержащиеся в этих документах, не изменились, повторное предоставление документов  не требуется.</w:t>
      </w:r>
    </w:p>
    <w:p w:rsidR="000B0B82" w:rsidRDefault="003615E9">
      <w:pPr>
        <w:pStyle w:val="Standard"/>
        <w:autoSpaceDE w:val="0"/>
        <w:ind w:firstLine="525"/>
        <w:jc w:val="both"/>
      </w:pPr>
      <w:r>
        <w:rPr>
          <w:rFonts w:eastAsia="Times New Roman" w:cs="Times New Roman"/>
          <w:color w:val="000000"/>
          <w:sz w:val="26"/>
          <w:szCs w:val="26"/>
        </w:rPr>
        <w:t xml:space="preserve"> Заявление и приложенные к нему </w:t>
      </w:r>
      <w:r>
        <w:rPr>
          <w:rFonts w:eastAsia="Times New Roman" w:cs="Times New Roman"/>
          <w:color w:val="000000"/>
          <w:sz w:val="26"/>
          <w:szCs w:val="26"/>
        </w:rPr>
        <w:t>документы представляются на бумажном носителе.</w:t>
      </w:r>
    </w:p>
    <w:p w:rsidR="000B0B82" w:rsidRDefault="003615E9">
      <w:pPr>
        <w:pStyle w:val="Standard"/>
        <w:autoSpaceDE w:val="0"/>
        <w:ind w:firstLine="540"/>
        <w:jc w:val="both"/>
      </w:pPr>
      <w:r>
        <w:rPr>
          <w:rFonts w:eastAsia="Times New Roman" w:cs="Times New Roman"/>
          <w:color w:val="000000"/>
          <w:sz w:val="26"/>
          <w:szCs w:val="26"/>
        </w:rPr>
        <w:t>МУП «Озерское ЖКХ» в течение 3 рабочих дней рассматривает полученные документы и проверяет их на соответствие установленному перечню и соответствие представленного баланса водопотребления назначению объекта, в</w:t>
      </w:r>
      <w:r>
        <w:rPr>
          <w:rFonts w:eastAsia="Times New Roman" w:cs="Times New Roman"/>
          <w:color w:val="000000"/>
          <w:sz w:val="26"/>
          <w:szCs w:val="26"/>
        </w:rPr>
        <w:t>ысоте и этажности зданий, строений и сооружений. МУП «Озерское ЖКХ» определяет, к какому объекту (участку сети) централизованных систем холодного водоснабжения должно осуществляться подключение (технологическое присоединение), и оценивает техническую возмо</w:t>
      </w:r>
      <w:r>
        <w:rPr>
          <w:rFonts w:eastAsia="Times New Roman" w:cs="Times New Roman"/>
          <w:color w:val="000000"/>
          <w:sz w:val="26"/>
          <w:szCs w:val="26"/>
        </w:rPr>
        <w:t>жность подключения (технологического присоединения) и наличие мероприятий, обеспечивающих такую техническую возможность, в инвестиционной программе организации.</w:t>
      </w:r>
    </w:p>
    <w:p w:rsidR="000B0B82" w:rsidRDefault="003615E9">
      <w:pPr>
        <w:pStyle w:val="Standard"/>
        <w:autoSpaceDE w:val="0"/>
        <w:ind w:firstLine="555"/>
        <w:jc w:val="both"/>
      </w:pPr>
      <w:r>
        <w:rPr>
          <w:rFonts w:eastAsia="Times New Roman" w:cs="Times New Roman"/>
          <w:color w:val="000000"/>
          <w:sz w:val="26"/>
          <w:szCs w:val="26"/>
        </w:rPr>
        <w:t xml:space="preserve"> В случае некомплектности представленных документов или несоответствия представленного баланса </w:t>
      </w:r>
      <w:r>
        <w:rPr>
          <w:rFonts w:eastAsia="Times New Roman" w:cs="Times New Roman"/>
          <w:color w:val="000000"/>
          <w:sz w:val="26"/>
          <w:szCs w:val="26"/>
        </w:rPr>
        <w:t>водопотребления назначению объекта, его высоте и этажности МУП «Озерское ЖКХ» в течение 3 рабочих дней со дня получения заявления направляет заявителю уведомление о необходимости в течение 20 рабочих дней со дня его получения представить недостающие сведен</w:t>
      </w:r>
      <w:r>
        <w:rPr>
          <w:rFonts w:eastAsia="Times New Roman" w:cs="Times New Roman"/>
          <w:color w:val="000000"/>
          <w:sz w:val="26"/>
          <w:szCs w:val="26"/>
        </w:rPr>
        <w:t>ия и (или) документы и приостанавливает рассмотрение заявления до получения недостающих сведений и (или) документов.</w:t>
      </w:r>
    </w:p>
    <w:p w:rsidR="000B0B82" w:rsidRDefault="003615E9">
      <w:pPr>
        <w:pStyle w:val="Standard"/>
        <w:autoSpaceDE w:val="0"/>
        <w:ind w:firstLine="540"/>
        <w:jc w:val="both"/>
        <w:rPr>
          <w:rFonts w:eastAsia="Times New Roman" w:cs="Times New Roman"/>
          <w:color w:val="000000"/>
          <w:sz w:val="26"/>
          <w:szCs w:val="26"/>
        </w:rPr>
      </w:pPr>
      <w:r>
        <w:rPr>
          <w:rFonts w:eastAsia="Times New Roman" w:cs="Times New Roman"/>
          <w:color w:val="000000"/>
          <w:sz w:val="26"/>
          <w:szCs w:val="26"/>
        </w:rPr>
        <w:t>В случае непредставления заявителем недостающих сведений и (или) документов в течение указанного срока МУП «Озерское ЖКХ» аннулирует заявле</w:t>
      </w:r>
      <w:r>
        <w:rPr>
          <w:rFonts w:eastAsia="Times New Roman" w:cs="Times New Roman"/>
          <w:color w:val="000000"/>
          <w:sz w:val="26"/>
          <w:szCs w:val="26"/>
        </w:rPr>
        <w:t>ние и уведомляет об этом заявителя в течение 3 рабочих дней со дня принятия решения об аннулировании указанного заявления.</w:t>
      </w:r>
    </w:p>
    <w:p w:rsidR="000B0B82" w:rsidRDefault="003615E9">
      <w:pPr>
        <w:pStyle w:val="Standard"/>
        <w:autoSpaceDE w:val="0"/>
        <w:ind w:firstLine="555"/>
        <w:jc w:val="both"/>
      </w:pPr>
      <w:r>
        <w:rPr>
          <w:rFonts w:eastAsia="Times New Roman" w:cs="Times New Roman"/>
          <w:color w:val="000000"/>
          <w:sz w:val="26"/>
          <w:szCs w:val="26"/>
        </w:rPr>
        <w:t>В случае представления сведений и документов в полном объеме и наличия технической возможности подключения (технологического присоеди</w:t>
      </w:r>
      <w:r>
        <w:rPr>
          <w:rFonts w:eastAsia="Times New Roman" w:cs="Times New Roman"/>
          <w:color w:val="000000"/>
          <w:sz w:val="26"/>
          <w:szCs w:val="26"/>
        </w:rPr>
        <w:t>нения), а также при условии наличия в инвестиционной программе МУП «Озерское ЖКХ» мероприятий, обеспечивающих техническую возможность подключения (технологического присоединения), заявителю в течение 20 рабочих дней со дня представления сведений и документ</w:t>
      </w:r>
      <w:r>
        <w:rPr>
          <w:rFonts w:eastAsia="Times New Roman" w:cs="Times New Roman"/>
          <w:color w:val="000000"/>
          <w:sz w:val="26"/>
          <w:szCs w:val="26"/>
        </w:rPr>
        <w:t>ов направляется подписанный договор о подключении (технологическом присоединении) с приложением условий подключения (технологического присоединения) и расчета платы за подключение (технологическое присоединение).</w:t>
      </w:r>
    </w:p>
    <w:p w:rsidR="000B0B82" w:rsidRDefault="003615E9">
      <w:pPr>
        <w:pStyle w:val="Standard"/>
        <w:autoSpaceDE w:val="0"/>
        <w:ind w:firstLine="585"/>
        <w:jc w:val="both"/>
      </w:pPr>
      <w:r>
        <w:rPr>
          <w:rFonts w:eastAsia="Times New Roman" w:cs="Times New Roman"/>
          <w:color w:val="000000"/>
          <w:sz w:val="26"/>
          <w:szCs w:val="26"/>
        </w:rPr>
        <w:t xml:space="preserve"> В условиях подключения (технологического п</w:t>
      </w:r>
      <w:r>
        <w:rPr>
          <w:rFonts w:eastAsia="Times New Roman" w:cs="Times New Roman"/>
          <w:color w:val="000000"/>
          <w:sz w:val="26"/>
          <w:szCs w:val="26"/>
        </w:rPr>
        <w:t>рисоединения) к централизованной системе холодного водоснабжения должны быть указаны:</w:t>
      </w:r>
    </w:p>
    <w:p w:rsidR="000B0B82" w:rsidRDefault="003615E9">
      <w:pPr>
        <w:pStyle w:val="Standard"/>
        <w:autoSpaceDE w:val="0"/>
        <w:jc w:val="both"/>
      </w:pPr>
      <w:r>
        <w:rPr>
          <w:rFonts w:eastAsia="Times New Roman" w:cs="Times New Roman"/>
          <w:color w:val="000000"/>
          <w:sz w:val="26"/>
          <w:szCs w:val="26"/>
        </w:rPr>
        <w:t>а) срок действия условий подключения (технологического присоединения);</w:t>
      </w:r>
    </w:p>
    <w:p w:rsidR="000B0B82" w:rsidRDefault="003615E9">
      <w:pPr>
        <w:pStyle w:val="Standard"/>
        <w:autoSpaceDE w:val="0"/>
        <w:jc w:val="both"/>
        <w:rPr>
          <w:rFonts w:eastAsia="Times New Roman" w:cs="Times New Roman"/>
          <w:color w:val="000000"/>
          <w:sz w:val="26"/>
          <w:szCs w:val="26"/>
        </w:rPr>
      </w:pPr>
      <w:r>
        <w:rPr>
          <w:rFonts w:eastAsia="Times New Roman" w:cs="Times New Roman"/>
          <w:color w:val="000000"/>
          <w:sz w:val="26"/>
          <w:szCs w:val="26"/>
        </w:rPr>
        <w:t>б) точка подключения (технологического присоединения) с указанием адреса (места нахождения точки по</w:t>
      </w:r>
      <w:r>
        <w:rPr>
          <w:rFonts w:eastAsia="Times New Roman" w:cs="Times New Roman"/>
          <w:color w:val="000000"/>
          <w:sz w:val="26"/>
          <w:szCs w:val="26"/>
        </w:rPr>
        <w:t>дключения);</w:t>
      </w:r>
    </w:p>
    <w:p w:rsidR="000B0B82" w:rsidRDefault="003615E9">
      <w:pPr>
        <w:pStyle w:val="Standard"/>
        <w:autoSpaceDE w:val="0"/>
        <w:jc w:val="both"/>
      </w:pPr>
      <w:r>
        <w:rPr>
          <w:rFonts w:eastAsia="Times New Roman" w:cs="Times New Roman"/>
          <w:color w:val="000000"/>
          <w:sz w:val="26"/>
          <w:szCs w:val="26"/>
        </w:rPr>
        <w:lastRenderedPageBreak/>
        <w:t>в) технические требования к объектам капитального строительства заявителя, в том числе к устройствам и сооружениям для подключения (технологического присоединения), а также к выполняемым заявителем мероприятиям для осуществления подключения (те</w:t>
      </w:r>
      <w:r>
        <w:rPr>
          <w:rFonts w:eastAsia="Times New Roman" w:cs="Times New Roman"/>
          <w:color w:val="000000"/>
          <w:sz w:val="26"/>
          <w:szCs w:val="26"/>
        </w:rPr>
        <w:t>хнологического присоединения);</w:t>
      </w:r>
    </w:p>
    <w:p w:rsidR="000B0B82" w:rsidRDefault="003615E9">
      <w:pPr>
        <w:pStyle w:val="Standard"/>
        <w:autoSpaceDE w:val="0"/>
        <w:jc w:val="both"/>
      </w:pPr>
      <w:r>
        <w:rPr>
          <w:rFonts w:eastAsia="Times New Roman" w:cs="Times New Roman"/>
          <w:color w:val="000000"/>
          <w:sz w:val="26"/>
          <w:szCs w:val="26"/>
        </w:rPr>
        <w:t>г) гарантируемый свободный напор в месте подключения (технологического присоединения) и геодезическая отметка верха трубы;</w:t>
      </w:r>
    </w:p>
    <w:p w:rsidR="000B0B82" w:rsidRDefault="003615E9">
      <w:pPr>
        <w:pStyle w:val="Standard"/>
        <w:autoSpaceDE w:val="0"/>
        <w:jc w:val="both"/>
      </w:pPr>
      <w:r>
        <w:rPr>
          <w:rFonts w:eastAsia="Times New Roman" w:cs="Times New Roman"/>
          <w:color w:val="000000"/>
          <w:sz w:val="26"/>
          <w:szCs w:val="26"/>
        </w:rPr>
        <w:t>д) разрешаемый отбор объема холодной воды и режим водопотребления (отпуска);</w:t>
      </w:r>
    </w:p>
    <w:p w:rsidR="000B0B82" w:rsidRDefault="003615E9">
      <w:pPr>
        <w:pStyle w:val="Standard"/>
        <w:autoSpaceDE w:val="0"/>
        <w:jc w:val="both"/>
        <w:rPr>
          <w:rFonts w:eastAsia="Times New Roman" w:cs="Times New Roman"/>
          <w:color w:val="000000"/>
          <w:sz w:val="26"/>
          <w:szCs w:val="26"/>
        </w:rPr>
      </w:pPr>
      <w:r>
        <w:rPr>
          <w:rFonts w:eastAsia="Times New Roman" w:cs="Times New Roman"/>
          <w:color w:val="000000"/>
          <w:sz w:val="26"/>
          <w:szCs w:val="26"/>
        </w:rPr>
        <w:t>е) требования по установк</w:t>
      </w:r>
      <w:r>
        <w:rPr>
          <w:rFonts w:eastAsia="Times New Roman" w:cs="Times New Roman"/>
          <w:color w:val="000000"/>
          <w:sz w:val="26"/>
          <w:szCs w:val="26"/>
        </w:rPr>
        <w:t>е приборов учета воды и устройству узла учета, требования к средствам измерений (приборам учета) воды в узлах учета, требования к проектированию узла учета, месту размещения узла учета, схеме установки прибора учета и иных компонентов узла учета, техническ</w:t>
      </w:r>
      <w:r>
        <w:rPr>
          <w:rFonts w:eastAsia="Times New Roman" w:cs="Times New Roman"/>
          <w:color w:val="000000"/>
          <w:sz w:val="26"/>
          <w:szCs w:val="26"/>
        </w:rPr>
        <w:t>им характеристикам прибора учета, в том числе точности, диапазону измерений и уровню погрешности (требования к прибору учета воды не должны содержать указания на определенные марки приборов и методики измерения);</w:t>
      </w:r>
    </w:p>
    <w:p w:rsidR="000B0B82" w:rsidRDefault="003615E9">
      <w:pPr>
        <w:pStyle w:val="Standard"/>
        <w:autoSpaceDE w:val="0"/>
        <w:jc w:val="both"/>
      </w:pPr>
      <w:r>
        <w:rPr>
          <w:rFonts w:eastAsia="Times New Roman" w:cs="Times New Roman"/>
          <w:color w:val="000000"/>
          <w:sz w:val="26"/>
          <w:szCs w:val="26"/>
        </w:rPr>
        <w:t>ж) требования по обеспечению соблюдения усл</w:t>
      </w:r>
      <w:r>
        <w:rPr>
          <w:rFonts w:eastAsia="Times New Roman" w:cs="Times New Roman"/>
          <w:color w:val="000000"/>
          <w:sz w:val="26"/>
          <w:szCs w:val="26"/>
        </w:rPr>
        <w:t>овий пожарной безопасности и подаче расчетных расходов холодной воды для пожаротушения;</w:t>
      </w:r>
    </w:p>
    <w:p w:rsidR="000B0B82" w:rsidRDefault="003615E9">
      <w:pPr>
        <w:pStyle w:val="Standard"/>
        <w:autoSpaceDE w:val="0"/>
        <w:jc w:val="both"/>
        <w:rPr>
          <w:rFonts w:eastAsia="Times New Roman" w:cs="Times New Roman"/>
          <w:color w:val="000000"/>
          <w:sz w:val="26"/>
          <w:szCs w:val="26"/>
        </w:rPr>
      </w:pPr>
      <w:r>
        <w:rPr>
          <w:rFonts w:eastAsia="Times New Roman" w:cs="Times New Roman"/>
          <w:color w:val="000000"/>
          <w:sz w:val="26"/>
          <w:szCs w:val="26"/>
        </w:rPr>
        <w:t>з) перечень мер по рациональному использованию холодной воды, имеющий рекомендательный характер;</w:t>
      </w:r>
    </w:p>
    <w:p w:rsidR="000B0B82" w:rsidRDefault="003615E9">
      <w:pPr>
        <w:pStyle w:val="Standard"/>
        <w:autoSpaceDE w:val="0"/>
        <w:jc w:val="both"/>
        <w:rPr>
          <w:rFonts w:eastAsia="Times New Roman" w:cs="Times New Roman"/>
          <w:color w:val="000000"/>
          <w:sz w:val="26"/>
          <w:szCs w:val="26"/>
        </w:rPr>
      </w:pPr>
      <w:r>
        <w:rPr>
          <w:rFonts w:eastAsia="Times New Roman" w:cs="Times New Roman"/>
          <w:color w:val="000000"/>
          <w:sz w:val="26"/>
          <w:szCs w:val="26"/>
        </w:rPr>
        <w:t>и) границы эксплуатационной ответственности по водопроводным сетям орга</w:t>
      </w:r>
      <w:r>
        <w:rPr>
          <w:rFonts w:eastAsia="Times New Roman" w:cs="Times New Roman"/>
          <w:color w:val="000000"/>
          <w:sz w:val="26"/>
          <w:szCs w:val="26"/>
        </w:rPr>
        <w:t>низации и заявителя.</w:t>
      </w:r>
    </w:p>
    <w:p w:rsidR="000B0B82" w:rsidRDefault="003615E9">
      <w:pPr>
        <w:pStyle w:val="Standard"/>
        <w:autoSpaceDE w:val="0"/>
        <w:ind w:firstLine="555"/>
        <w:jc w:val="both"/>
      </w:pPr>
      <w:r>
        <w:rPr>
          <w:rFonts w:eastAsia="Times New Roman" w:cs="Times New Roman"/>
          <w:color w:val="000000"/>
          <w:sz w:val="26"/>
          <w:szCs w:val="26"/>
        </w:rPr>
        <w:t xml:space="preserve">Договор о подключении (технологическом присоединении) является публичным и заключается в порядке, установленном законом.  В случае наличия технической возможности подключения (технологического присоединения) отказ организации от </w:t>
      </w:r>
      <w:r>
        <w:rPr>
          <w:rFonts w:eastAsia="Times New Roman" w:cs="Times New Roman"/>
          <w:color w:val="000000"/>
          <w:sz w:val="26"/>
          <w:szCs w:val="26"/>
        </w:rPr>
        <w:t>заключения договора о подключении (технологическом присоединении) не допускается. При необоснованном отказе или уклонении организации от заключения договора о подключении (технологическом присоединении) заявитель вправе обратиться в суд.</w:t>
      </w:r>
    </w:p>
    <w:p w:rsidR="000B0B82" w:rsidRDefault="003615E9">
      <w:pPr>
        <w:pStyle w:val="Standard"/>
        <w:autoSpaceDE w:val="0"/>
        <w:ind w:firstLine="540"/>
        <w:jc w:val="both"/>
      </w:pPr>
      <w:r>
        <w:rPr>
          <w:rFonts w:eastAsia="Times New Roman" w:cs="Times New Roman"/>
          <w:color w:val="000000"/>
          <w:sz w:val="26"/>
          <w:szCs w:val="26"/>
        </w:rPr>
        <w:t>В случае если у МУ</w:t>
      </w:r>
      <w:r>
        <w:rPr>
          <w:rFonts w:eastAsia="Times New Roman" w:cs="Times New Roman"/>
          <w:color w:val="000000"/>
          <w:sz w:val="26"/>
          <w:szCs w:val="26"/>
        </w:rPr>
        <w:t>П «Озерское ЖКХ» отсутствует техническая возможность подключения (технологического присоединения), подключение (технологическое присоединение) осуществляется по индивидуальному проекту.</w:t>
      </w:r>
    </w:p>
    <w:p w:rsidR="000B0B82" w:rsidRDefault="003615E9">
      <w:pPr>
        <w:pStyle w:val="Standard"/>
        <w:autoSpaceDE w:val="0"/>
        <w:ind w:firstLine="540"/>
        <w:jc w:val="both"/>
      </w:pPr>
      <w:r>
        <w:rPr>
          <w:rFonts w:eastAsia="Times New Roman" w:cs="Times New Roman"/>
          <w:color w:val="000000"/>
          <w:sz w:val="26"/>
          <w:szCs w:val="26"/>
        </w:rPr>
        <w:t>В случае неисполнения либо ненадлежащего исполнения заявителем обязате</w:t>
      </w:r>
      <w:r>
        <w:rPr>
          <w:rFonts w:eastAsia="Times New Roman" w:cs="Times New Roman"/>
          <w:color w:val="000000"/>
          <w:sz w:val="26"/>
          <w:szCs w:val="26"/>
        </w:rPr>
        <w:t>льств по оплате организация вправе потребовать от заявителя уплаты пени в размере одной сто тридцатой ставки рефинансирования Центрального банка Российской Федерации, действующей на день фактической оплаты, от не выплаченной в срок суммы за каждый день про</w:t>
      </w:r>
      <w:r>
        <w:rPr>
          <w:rFonts w:eastAsia="Times New Roman" w:cs="Times New Roman"/>
          <w:color w:val="000000"/>
          <w:sz w:val="26"/>
          <w:szCs w:val="26"/>
        </w:rPr>
        <w:t>срочки, начиная со следующего дня после дня наступления установленного срока оплаты по день фактической оплаты.</w:t>
      </w:r>
    </w:p>
    <w:p w:rsidR="000B0B82" w:rsidRDefault="003615E9">
      <w:pPr>
        <w:pStyle w:val="Standard"/>
        <w:autoSpaceDE w:val="0"/>
        <w:ind w:firstLine="585"/>
        <w:jc w:val="both"/>
      </w:pPr>
      <w:r>
        <w:rPr>
          <w:rFonts w:eastAsia="Times New Roman" w:cs="Times New Roman"/>
          <w:color w:val="000000"/>
          <w:sz w:val="26"/>
          <w:szCs w:val="26"/>
        </w:rPr>
        <w:t>Проект договора о подключении должен быть подписан заявителем в течение 20 рабочих дней после его получения. Для заключения договора о подключен</w:t>
      </w:r>
      <w:r>
        <w:rPr>
          <w:rFonts w:eastAsia="Times New Roman" w:cs="Times New Roman"/>
          <w:color w:val="000000"/>
          <w:sz w:val="26"/>
          <w:szCs w:val="26"/>
        </w:rPr>
        <w:t xml:space="preserve">ии по истечении этого срока, но в течение срока действия технических условий, заявитель вправе повторно обратиться с заявлением о подключении (технологическом присоединении), при этом повторного представления документов, если фактические обстоятельства на </w:t>
      </w:r>
      <w:r>
        <w:rPr>
          <w:rFonts w:eastAsia="Times New Roman" w:cs="Times New Roman"/>
          <w:color w:val="000000"/>
          <w:sz w:val="26"/>
          <w:szCs w:val="26"/>
        </w:rPr>
        <w:t>день подачи нового заявления по сравнению с указанными в представленных ранее документах не изменились и являются актуальными на день повторного представления, не требуется.</w:t>
      </w:r>
    </w:p>
    <w:p w:rsidR="000B0B82" w:rsidRDefault="003615E9">
      <w:pPr>
        <w:pStyle w:val="Standard"/>
        <w:autoSpaceDE w:val="0"/>
        <w:ind w:firstLine="570"/>
        <w:jc w:val="both"/>
      </w:pPr>
      <w:r>
        <w:rPr>
          <w:rFonts w:eastAsia="Times New Roman" w:cs="Times New Roman"/>
          <w:color w:val="000000"/>
          <w:sz w:val="26"/>
          <w:szCs w:val="26"/>
        </w:rPr>
        <w:t>МУП «Озерское ЖКХ» представляет заявителю подписанный проект договора о подключени</w:t>
      </w:r>
      <w:r>
        <w:rPr>
          <w:rFonts w:eastAsia="Times New Roman" w:cs="Times New Roman"/>
          <w:color w:val="000000"/>
          <w:sz w:val="26"/>
          <w:szCs w:val="26"/>
        </w:rPr>
        <w:t>и в течение 20 рабочих дней со дня получения повторного обращения.</w:t>
      </w:r>
    </w:p>
    <w:p w:rsidR="000B0B82" w:rsidRDefault="003615E9">
      <w:pPr>
        <w:pStyle w:val="Standard"/>
        <w:autoSpaceDE w:val="0"/>
        <w:jc w:val="both"/>
      </w:pPr>
      <w:r>
        <w:rPr>
          <w:rFonts w:eastAsia="Times New Roman" w:cs="Times New Roman"/>
          <w:color w:val="000000"/>
          <w:sz w:val="26"/>
          <w:szCs w:val="26"/>
        </w:rPr>
        <w:t xml:space="preserve">Заявитель подписывает 2 экземпляра проекта договора о подключении (технологическом присоединении) в течение 10 рабочих дней со дня получения </w:t>
      </w:r>
      <w:r>
        <w:rPr>
          <w:rFonts w:eastAsia="Times New Roman" w:cs="Times New Roman"/>
          <w:color w:val="000000"/>
          <w:sz w:val="26"/>
          <w:szCs w:val="26"/>
        </w:rPr>
        <w:lastRenderedPageBreak/>
        <w:t>подписанного МУП «Озерское ЖКХ» проекта договора</w:t>
      </w:r>
      <w:r>
        <w:rPr>
          <w:rFonts w:eastAsia="Times New Roman" w:cs="Times New Roman"/>
          <w:color w:val="000000"/>
          <w:sz w:val="26"/>
          <w:szCs w:val="26"/>
        </w:rPr>
        <w:t xml:space="preserve"> о подключении (технологическом присоединении) и направляет в указанный срок один экземпляр МУП «Озерское ЖКХ» с приложением к нему документов, подтверждающих полномочия лица, подписавшего договор о подключении (технологическом присоединении).</w:t>
      </w:r>
    </w:p>
    <w:p w:rsidR="000B0B82" w:rsidRDefault="003615E9">
      <w:pPr>
        <w:pStyle w:val="Standard"/>
        <w:autoSpaceDE w:val="0"/>
        <w:ind w:firstLine="540"/>
        <w:jc w:val="both"/>
        <w:rPr>
          <w:rFonts w:eastAsia="Times New Roman" w:cs="Times New Roman"/>
          <w:color w:val="000000"/>
          <w:sz w:val="26"/>
          <w:szCs w:val="26"/>
        </w:rPr>
      </w:pPr>
      <w:r>
        <w:rPr>
          <w:rFonts w:eastAsia="Times New Roman" w:cs="Times New Roman"/>
          <w:color w:val="000000"/>
          <w:sz w:val="26"/>
          <w:szCs w:val="26"/>
        </w:rPr>
        <w:t>В случае нес</w:t>
      </w:r>
      <w:r>
        <w:rPr>
          <w:rFonts w:eastAsia="Times New Roman" w:cs="Times New Roman"/>
          <w:color w:val="000000"/>
          <w:sz w:val="26"/>
          <w:szCs w:val="26"/>
        </w:rPr>
        <w:t>огласия с представленным проектом договора о подключении (технологическом присоединении) заявитель в течение 10 рабочих дней со дня получения подписанного исполнителем проекта договора о подключении (технологическом присоединении) направляет  мотивированны</w:t>
      </w:r>
      <w:r>
        <w:rPr>
          <w:rFonts w:eastAsia="Times New Roman" w:cs="Times New Roman"/>
          <w:color w:val="000000"/>
          <w:sz w:val="26"/>
          <w:szCs w:val="26"/>
        </w:rPr>
        <w:t>й отказ от подписания проекта договора о подключении (технологическом присоединении), к которому прилагает при необходимости протокол разногласий.</w:t>
      </w:r>
    </w:p>
    <w:p w:rsidR="000B0B82" w:rsidRDefault="003615E9">
      <w:pPr>
        <w:pStyle w:val="Standard"/>
        <w:autoSpaceDE w:val="0"/>
        <w:ind w:firstLine="540"/>
        <w:jc w:val="both"/>
        <w:rPr>
          <w:rFonts w:eastAsia="Times New Roman" w:cs="Times New Roman"/>
          <w:color w:val="000000"/>
          <w:sz w:val="26"/>
          <w:szCs w:val="26"/>
        </w:rPr>
      </w:pPr>
      <w:r>
        <w:rPr>
          <w:rFonts w:eastAsia="Times New Roman" w:cs="Times New Roman"/>
          <w:color w:val="000000"/>
          <w:sz w:val="26"/>
          <w:szCs w:val="26"/>
        </w:rPr>
        <w:t>При направлении заявителем мотивированного отказа от подписания проекта договора о подключении (технологическ</w:t>
      </w:r>
      <w:r>
        <w:rPr>
          <w:rFonts w:eastAsia="Times New Roman" w:cs="Times New Roman"/>
          <w:color w:val="000000"/>
          <w:sz w:val="26"/>
          <w:szCs w:val="26"/>
        </w:rPr>
        <w:t xml:space="preserve">ом присоединении) и протокола разногласий МУП «Озерское ЖКХ» обязано в течение 10 рабочих дней со дня получения мотивированного отказа рассмотреть его, принять меры по урегулированию разногласий и направить заявителю для подписания новый проект договора о </w:t>
      </w:r>
      <w:r>
        <w:rPr>
          <w:rFonts w:eastAsia="Times New Roman" w:cs="Times New Roman"/>
          <w:color w:val="000000"/>
          <w:sz w:val="26"/>
          <w:szCs w:val="26"/>
        </w:rPr>
        <w:t>подключении (технологическом присоединении).</w:t>
      </w:r>
    </w:p>
    <w:p w:rsidR="000B0B82" w:rsidRDefault="003615E9">
      <w:pPr>
        <w:pStyle w:val="Standard"/>
        <w:autoSpaceDE w:val="0"/>
        <w:ind w:firstLine="540"/>
        <w:jc w:val="both"/>
      </w:pPr>
      <w:bookmarkStart w:id="2" w:name="Par85"/>
      <w:bookmarkEnd w:id="2"/>
      <w:r>
        <w:rPr>
          <w:rFonts w:eastAsia="Times New Roman" w:cs="Times New Roman"/>
          <w:color w:val="000000"/>
          <w:sz w:val="26"/>
          <w:szCs w:val="26"/>
        </w:rPr>
        <w:t xml:space="preserve">При отсутствии технической возможности подключения (технологического присоединения) вследствие отсутствия свободной мощности (пропускной способности сетей и сооружений) и при отсутствии резерва мощности по </w:t>
      </w:r>
      <w:r>
        <w:rPr>
          <w:rFonts w:eastAsia="Times New Roman" w:cs="Times New Roman"/>
          <w:color w:val="000000"/>
          <w:sz w:val="26"/>
          <w:szCs w:val="26"/>
        </w:rPr>
        <w:t>производству соответствующего ресурса, необходимых для осуществления холодного водоснабжения, и при отсутствии в инвестиционной программе мероприятий, обеспечивающих техническую возможность подключения (технологического присоединения), МУП «Озерское ЖКХ» в</w:t>
      </w:r>
      <w:r>
        <w:rPr>
          <w:rFonts w:eastAsia="Times New Roman" w:cs="Times New Roman"/>
          <w:color w:val="000000"/>
          <w:sz w:val="26"/>
          <w:szCs w:val="26"/>
        </w:rPr>
        <w:t xml:space="preserve"> течение 30 дней со дня поступления обращения заявителя обращается в уполномоченный орган исполнительной власти субъекта Российской Федерации (орган местного самоуправления - в случае передачи полномочий по утверждению инвестиционных программ) с предложени</w:t>
      </w:r>
      <w:r>
        <w:rPr>
          <w:rFonts w:eastAsia="Times New Roman" w:cs="Times New Roman"/>
          <w:color w:val="000000"/>
          <w:sz w:val="26"/>
          <w:szCs w:val="26"/>
        </w:rPr>
        <w:t>ем о включении в инвестиционную программу мероприятий, обеспечивающих техническую возможность подключения (технологического присоединения) объекта капитального строительства заявителя, об установлении индивидуальной платы за подключение (технологическое пр</w:t>
      </w:r>
      <w:r>
        <w:rPr>
          <w:rFonts w:eastAsia="Times New Roman" w:cs="Times New Roman"/>
          <w:color w:val="000000"/>
          <w:sz w:val="26"/>
          <w:szCs w:val="26"/>
        </w:rPr>
        <w:t>исоединение) и об учете расходов, связанных с подключением (технологическим присоединением), при установлении тарифов этой организации на очередной период регулирования.</w:t>
      </w:r>
    </w:p>
    <w:p w:rsidR="000B0B82" w:rsidRDefault="003615E9">
      <w:pPr>
        <w:pStyle w:val="Standard"/>
        <w:autoSpaceDE w:val="0"/>
        <w:ind w:firstLine="540"/>
        <w:jc w:val="both"/>
        <w:rPr>
          <w:rFonts w:eastAsia="Times New Roman" w:cs="Times New Roman"/>
          <w:color w:val="000000"/>
          <w:sz w:val="26"/>
          <w:szCs w:val="26"/>
        </w:rPr>
      </w:pPr>
      <w:r>
        <w:rPr>
          <w:rFonts w:eastAsia="Times New Roman" w:cs="Times New Roman"/>
          <w:color w:val="000000"/>
          <w:sz w:val="26"/>
          <w:szCs w:val="26"/>
        </w:rPr>
        <w:t>В случае отсутствия на дату обращения заявителя утвержденных в установленном порядке т</w:t>
      </w:r>
      <w:r>
        <w:rPr>
          <w:rFonts w:eastAsia="Times New Roman" w:cs="Times New Roman"/>
          <w:color w:val="000000"/>
          <w:sz w:val="26"/>
          <w:szCs w:val="26"/>
        </w:rPr>
        <w:t>арифов на подключение (технологическое присоединение), но при включении мероприятий по увеличению мощности и (или) пропускной способности сети инженерно-технического обеспечения в утвержденную инвестиционную программу организации, заключение договора о под</w:t>
      </w:r>
      <w:r>
        <w:rPr>
          <w:rFonts w:eastAsia="Times New Roman" w:cs="Times New Roman"/>
          <w:color w:val="000000"/>
          <w:sz w:val="26"/>
          <w:szCs w:val="26"/>
        </w:rPr>
        <w:t>ключении откладывается до момента установления указанных тарифов.</w:t>
      </w:r>
    </w:p>
    <w:p w:rsidR="000B0B82" w:rsidRDefault="003615E9">
      <w:pPr>
        <w:pStyle w:val="Standard"/>
        <w:autoSpaceDE w:val="0"/>
        <w:ind w:firstLine="540"/>
        <w:jc w:val="both"/>
      </w:pPr>
      <w:r>
        <w:rPr>
          <w:rFonts w:eastAsia="Times New Roman" w:cs="Times New Roman"/>
          <w:color w:val="000000"/>
          <w:sz w:val="26"/>
          <w:szCs w:val="26"/>
        </w:rPr>
        <w:t>Уполномоченный орган исполнительной власти субъекта Российской Федерации (орган местного самоуправления - в случае передачи полномочий по утверждению инвестиционных программ) в течение 30 дн</w:t>
      </w:r>
      <w:r>
        <w:rPr>
          <w:rFonts w:eastAsia="Times New Roman" w:cs="Times New Roman"/>
          <w:color w:val="000000"/>
          <w:sz w:val="26"/>
          <w:szCs w:val="26"/>
        </w:rPr>
        <w:t>ей  обязан рассмотреть обращение МУП «Озерское ЖКХ»  и принять решение о включении в инвестиционную программу мероприятий, обеспечивающих техническую возможность подключения (технологического присоединения), о применении тарифа на подключение (технологичес</w:t>
      </w:r>
      <w:r>
        <w:rPr>
          <w:rFonts w:eastAsia="Times New Roman" w:cs="Times New Roman"/>
          <w:color w:val="000000"/>
          <w:sz w:val="26"/>
          <w:szCs w:val="26"/>
        </w:rPr>
        <w:t xml:space="preserve">кое присоединение) или индивидуальной платы за подключение (технологическое присоединение), а также  определить финансовые потребности, необходимые для обеспечения технической возможности подключения </w:t>
      </w:r>
      <w:r>
        <w:rPr>
          <w:rFonts w:eastAsia="Times New Roman" w:cs="Times New Roman"/>
          <w:color w:val="000000"/>
          <w:sz w:val="26"/>
          <w:szCs w:val="26"/>
        </w:rPr>
        <w:lastRenderedPageBreak/>
        <w:t>(технологического присоединения), или принять решение об</w:t>
      </w:r>
      <w:r>
        <w:rPr>
          <w:rFonts w:eastAsia="Times New Roman" w:cs="Times New Roman"/>
          <w:color w:val="000000"/>
          <w:sz w:val="26"/>
          <w:szCs w:val="26"/>
        </w:rPr>
        <w:t xml:space="preserve"> отказе во включении в инвестиционную программу указанных мероприятий с обоснованием принятого решения и направить уведомление о принятом решении в МУП «Озерское ЖКХ».</w:t>
      </w:r>
    </w:p>
    <w:p w:rsidR="000B0B82" w:rsidRDefault="003615E9">
      <w:pPr>
        <w:pStyle w:val="Standard"/>
        <w:autoSpaceDE w:val="0"/>
        <w:ind w:firstLine="510"/>
        <w:jc w:val="both"/>
      </w:pPr>
      <w:r>
        <w:rPr>
          <w:rFonts w:eastAsia="Times New Roman" w:cs="Times New Roman"/>
          <w:color w:val="000000"/>
          <w:sz w:val="26"/>
          <w:szCs w:val="26"/>
        </w:rPr>
        <w:t>Подключение (технологическое присоединение) объектов капитального строительства водопров</w:t>
      </w:r>
      <w:r>
        <w:rPr>
          <w:rFonts w:eastAsia="Times New Roman" w:cs="Times New Roman"/>
          <w:color w:val="000000"/>
          <w:sz w:val="26"/>
          <w:szCs w:val="26"/>
        </w:rPr>
        <w:t>одных сетей заявителя, к централизованным системам холодного водоснабжения при наличии на день заключения договора о подключении технической возможности подключения (технологического присоединения) осуществляется в срок, который не может превышать 18 месяц</w:t>
      </w:r>
      <w:r>
        <w:rPr>
          <w:rFonts w:eastAsia="Times New Roman" w:cs="Times New Roman"/>
          <w:color w:val="000000"/>
          <w:sz w:val="26"/>
          <w:szCs w:val="26"/>
        </w:rPr>
        <w:t>ев со дня заключения договора о подключении, если более длительные сроки не указаны в заявке заявителя, после направления заявителем уведомления о выполнении условий подключения (технологического присоединения).</w:t>
      </w:r>
    </w:p>
    <w:p w:rsidR="000B0B82" w:rsidRDefault="000B0B82">
      <w:pPr>
        <w:pStyle w:val="Standard"/>
        <w:autoSpaceDE w:val="0"/>
        <w:jc w:val="both"/>
        <w:rPr>
          <w:rFonts w:ascii="pf dindisplay proregular" w:hAnsi="pf dindisplay proregular" w:hint="eastAsia"/>
          <w:color w:val="666666"/>
          <w:sz w:val="22"/>
        </w:rPr>
      </w:pPr>
    </w:p>
    <w:p w:rsidR="000B0B82" w:rsidRDefault="000B0B82">
      <w:pPr>
        <w:pStyle w:val="Textbody"/>
        <w:widowControl/>
        <w:spacing w:after="0"/>
        <w:jc w:val="both"/>
        <w:rPr>
          <w:rFonts w:ascii="pf dindisplay proregular" w:hAnsi="pf dindisplay proregular" w:hint="eastAsia"/>
          <w:color w:val="000000"/>
          <w:sz w:val="26"/>
          <w:szCs w:val="26"/>
        </w:rPr>
      </w:pPr>
    </w:p>
    <w:p w:rsidR="000B0B82" w:rsidRDefault="000B0B82">
      <w:pPr>
        <w:pStyle w:val="Textbody"/>
        <w:widowControl/>
        <w:spacing w:after="0"/>
        <w:jc w:val="both"/>
        <w:rPr>
          <w:rFonts w:ascii="pf dindisplay proregular" w:hAnsi="pf dindisplay proregular" w:hint="eastAsia"/>
          <w:color w:val="000000"/>
          <w:sz w:val="26"/>
          <w:szCs w:val="26"/>
        </w:rPr>
      </w:pPr>
    </w:p>
    <w:p w:rsidR="000B0B82" w:rsidRDefault="000B0B82">
      <w:pPr>
        <w:pStyle w:val="Textbody"/>
        <w:widowControl/>
        <w:spacing w:after="0"/>
        <w:jc w:val="both"/>
        <w:rPr>
          <w:rFonts w:ascii="pf dindisplay proregular" w:hAnsi="pf dindisplay proregular" w:hint="eastAsia"/>
          <w:color w:val="000000"/>
          <w:sz w:val="26"/>
          <w:szCs w:val="26"/>
        </w:rPr>
      </w:pPr>
    </w:p>
    <w:p w:rsidR="000B0B82" w:rsidRDefault="000B0B82">
      <w:pPr>
        <w:pStyle w:val="Textbody"/>
        <w:widowControl/>
        <w:spacing w:after="0"/>
        <w:jc w:val="both"/>
        <w:rPr>
          <w:rFonts w:ascii="pf dindisplay proregular" w:hAnsi="pf dindisplay proregular" w:hint="eastAsia"/>
          <w:color w:val="000000"/>
          <w:sz w:val="26"/>
          <w:szCs w:val="26"/>
        </w:rPr>
      </w:pPr>
    </w:p>
    <w:p w:rsidR="000B0B82" w:rsidRDefault="000B0B82">
      <w:pPr>
        <w:pStyle w:val="Textbody"/>
        <w:widowControl/>
        <w:spacing w:after="0"/>
        <w:jc w:val="both"/>
        <w:rPr>
          <w:rFonts w:ascii="pf dindisplay proregular" w:hAnsi="pf dindisplay proregular" w:hint="eastAsia"/>
          <w:color w:val="000000"/>
          <w:sz w:val="26"/>
          <w:szCs w:val="26"/>
        </w:rPr>
      </w:pPr>
    </w:p>
    <w:p w:rsidR="000B0B82" w:rsidRDefault="000B0B82">
      <w:pPr>
        <w:pStyle w:val="Textbody"/>
        <w:widowControl/>
        <w:spacing w:after="0"/>
        <w:jc w:val="both"/>
        <w:rPr>
          <w:rFonts w:ascii="pf dindisplay proregular" w:hAnsi="pf dindisplay proregular" w:hint="eastAsia"/>
          <w:color w:val="000000"/>
          <w:sz w:val="26"/>
          <w:szCs w:val="26"/>
        </w:rPr>
      </w:pPr>
    </w:p>
    <w:p w:rsidR="000B0B82" w:rsidRDefault="000B0B82">
      <w:pPr>
        <w:pStyle w:val="Textbody"/>
        <w:widowControl/>
        <w:spacing w:after="0"/>
        <w:jc w:val="both"/>
        <w:rPr>
          <w:rFonts w:ascii="pf dindisplay proregular" w:hAnsi="pf dindisplay proregular" w:hint="eastAsia"/>
          <w:color w:val="000000"/>
          <w:sz w:val="26"/>
          <w:szCs w:val="26"/>
        </w:rPr>
      </w:pPr>
    </w:p>
    <w:p w:rsidR="000B0B82" w:rsidRDefault="000B0B82">
      <w:pPr>
        <w:pStyle w:val="Textbody"/>
        <w:widowControl/>
        <w:spacing w:after="0"/>
        <w:jc w:val="both"/>
        <w:rPr>
          <w:rFonts w:ascii="pf dindisplay proregular" w:hAnsi="pf dindisplay proregular" w:hint="eastAsia"/>
          <w:color w:val="000000"/>
          <w:sz w:val="26"/>
          <w:szCs w:val="26"/>
        </w:rPr>
      </w:pPr>
    </w:p>
    <w:p w:rsidR="000B0B82" w:rsidRDefault="000B0B82">
      <w:pPr>
        <w:pStyle w:val="Textbody"/>
        <w:widowControl/>
        <w:spacing w:after="0"/>
        <w:jc w:val="both"/>
        <w:rPr>
          <w:rFonts w:ascii="pf dindisplay proregular" w:hAnsi="pf dindisplay proregular" w:hint="eastAsia"/>
          <w:color w:val="000000"/>
          <w:sz w:val="26"/>
          <w:szCs w:val="26"/>
        </w:rPr>
      </w:pPr>
    </w:p>
    <w:p w:rsidR="000B0B82" w:rsidRDefault="000B0B82">
      <w:pPr>
        <w:pStyle w:val="Textbody"/>
        <w:widowControl/>
        <w:spacing w:after="0"/>
        <w:jc w:val="both"/>
        <w:rPr>
          <w:rFonts w:ascii="pf dindisplay proregular" w:hAnsi="pf dindisplay proregular" w:hint="eastAsia"/>
          <w:color w:val="000000"/>
          <w:sz w:val="26"/>
          <w:szCs w:val="26"/>
        </w:rPr>
      </w:pPr>
    </w:p>
    <w:p w:rsidR="000B0B82" w:rsidRDefault="000B0B82">
      <w:pPr>
        <w:pStyle w:val="Textbody"/>
        <w:widowControl/>
        <w:spacing w:after="0"/>
        <w:jc w:val="both"/>
        <w:rPr>
          <w:rFonts w:ascii="pf dindisplay proregular" w:hAnsi="pf dindisplay proregular" w:hint="eastAsia"/>
          <w:color w:val="000000"/>
          <w:sz w:val="26"/>
          <w:szCs w:val="26"/>
        </w:rPr>
      </w:pPr>
    </w:p>
    <w:p w:rsidR="000B0B82" w:rsidRDefault="000B0B82">
      <w:pPr>
        <w:pStyle w:val="Textbody"/>
        <w:widowControl/>
        <w:spacing w:after="0"/>
        <w:jc w:val="both"/>
        <w:rPr>
          <w:rFonts w:ascii="pf dindisplay proregular" w:hAnsi="pf dindisplay proregular" w:hint="eastAsia"/>
          <w:color w:val="000000"/>
          <w:sz w:val="26"/>
          <w:szCs w:val="26"/>
        </w:rPr>
      </w:pPr>
    </w:p>
    <w:p w:rsidR="000B0B82" w:rsidRDefault="000B0B82">
      <w:pPr>
        <w:pStyle w:val="Textbody"/>
        <w:widowControl/>
        <w:spacing w:after="0"/>
        <w:jc w:val="both"/>
        <w:rPr>
          <w:rFonts w:ascii="pf dindisplay proregular" w:hAnsi="pf dindisplay proregular" w:hint="eastAsia"/>
          <w:color w:val="000000"/>
          <w:sz w:val="26"/>
          <w:szCs w:val="26"/>
        </w:rPr>
      </w:pPr>
    </w:p>
    <w:p w:rsidR="000B0B82" w:rsidRDefault="000B0B82">
      <w:pPr>
        <w:pStyle w:val="Textbody"/>
        <w:widowControl/>
        <w:spacing w:after="0"/>
        <w:jc w:val="both"/>
        <w:rPr>
          <w:rFonts w:ascii="pf dindisplay proregular" w:hAnsi="pf dindisplay proregular" w:hint="eastAsia"/>
          <w:color w:val="000000"/>
          <w:sz w:val="26"/>
          <w:szCs w:val="26"/>
        </w:rPr>
      </w:pPr>
    </w:p>
    <w:p w:rsidR="000B0B82" w:rsidRDefault="000B0B82">
      <w:pPr>
        <w:pStyle w:val="Textbody"/>
        <w:widowControl/>
        <w:spacing w:after="0"/>
        <w:jc w:val="both"/>
        <w:rPr>
          <w:rFonts w:ascii="pf dindisplay proregular" w:hAnsi="pf dindisplay proregular" w:hint="eastAsia"/>
          <w:color w:val="000000"/>
          <w:sz w:val="26"/>
          <w:szCs w:val="26"/>
        </w:rPr>
      </w:pPr>
    </w:p>
    <w:p w:rsidR="000B0B82" w:rsidRDefault="000B0B82">
      <w:pPr>
        <w:pStyle w:val="Textbody"/>
        <w:widowControl/>
        <w:spacing w:after="0"/>
        <w:jc w:val="both"/>
        <w:rPr>
          <w:rFonts w:ascii="pf dindisplay proregular" w:hAnsi="pf dindisplay proregular" w:hint="eastAsia"/>
          <w:color w:val="000000"/>
          <w:sz w:val="26"/>
          <w:szCs w:val="26"/>
        </w:rPr>
      </w:pPr>
    </w:p>
    <w:p w:rsidR="000B0B82" w:rsidRDefault="000B0B82">
      <w:pPr>
        <w:pStyle w:val="Textbody"/>
        <w:widowControl/>
        <w:spacing w:after="0"/>
        <w:jc w:val="both"/>
        <w:rPr>
          <w:rFonts w:ascii="pf dindisplay proregular" w:hAnsi="pf dindisplay proregular" w:hint="eastAsia"/>
          <w:color w:val="000000"/>
          <w:sz w:val="26"/>
          <w:szCs w:val="26"/>
        </w:rPr>
      </w:pPr>
    </w:p>
    <w:p w:rsidR="000B0B82" w:rsidRDefault="000B0B82">
      <w:pPr>
        <w:pStyle w:val="Textbody"/>
        <w:widowControl/>
        <w:spacing w:after="0"/>
        <w:jc w:val="both"/>
        <w:rPr>
          <w:rFonts w:ascii="pf dindisplay proregular" w:hAnsi="pf dindisplay proregular" w:hint="eastAsia"/>
          <w:color w:val="000000"/>
          <w:sz w:val="26"/>
          <w:szCs w:val="26"/>
        </w:rPr>
      </w:pPr>
    </w:p>
    <w:p w:rsidR="000B0B82" w:rsidRDefault="000B0B82">
      <w:pPr>
        <w:pStyle w:val="Textbody"/>
        <w:widowControl/>
        <w:spacing w:after="0"/>
        <w:jc w:val="both"/>
        <w:rPr>
          <w:rFonts w:ascii="pf dindisplay proregular" w:hAnsi="pf dindisplay proregular" w:hint="eastAsia"/>
          <w:color w:val="000000"/>
          <w:sz w:val="26"/>
          <w:szCs w:val="26"/>
        </w:rPr>
      </w:pPr>
    </w:p>
    <w:p w:rsidR="000B0B82" w:rsidRDefault="000B0B82">
      <w:pPr>
        <w:pStyle w:val="Textbody"/>
        <w:widowControl/>
        <w:spacing w:after="0"/>
        <w:jc w:val="both"/>
        <w:rPr>
          <w:rFonts w:ascii="pf dindisplay proregular" w:hAnsi="pf dindisplay proregular" w:hint="eastAsia"/>
          <w:color w:val="000000"/>
          <w:sz w:val="26"/>
          <w:szCs w:val="26"/>
        </w:rPr>
      </w:pPr>
    </w:p>
    <w:p w:rsidR="000B0B82" w:rsidRDefault="000B0B82">
      <w:pPr>
        <w:pStyle w:val="Textbody"/>
        <w:widowControl/>
        <w:spacing w:after="0"/>
        <w:jc w:val="both"/>
        <w:rPr>
          <w:rFonts w:ascii="pf dindisplay proregular" w:hAnsi="pf dindisplay proregular" w:hint="eastAsia"/>
          <w:color w:val="000000"/>
          <w:sz w:val="26"/>
          <w:szCs w:val="26"/>
        </w:rPr>
      </w:pPr>
    </w:p>
    <w:p w:rsidR="000B0B82" w:rsidRDefault="000B0B82">
      <w:pPr>
        <w:pStyle w:val="Textbody"/>
        <w:widowControl/>
        <w:spacing w:after="0"/>
        <w:jc w:val="both"/>
        <w:rPr>
          <w:rFonts w:ascii="pf dindisplay proregular" w:hAnsi="pf dindisplay proregular" w:hint="eastAsia"/>
          <w:color w:val="000000"/>
          <w:sz w:val="26"/>
          <w:szCs w:val="26"/>
        </w:rPr>
      </w:pPr>
    </w:p>
    <w:p w:rsidR="000B0B82" w:rsidRDefault="000B0B82">
      <w:pPr>
        <w:pStyle w:val="Textbody"/>
        <w:widowControl/>
        <w:spacing w:after="0"/>
        <w:jc w:val="both"/>
        <w:rPr>
          <w:rFonts w:ascii="pf dindisplay proregular" w:hAnsi="pf dindisplay proregular" w:hint="eastAsia"/>
          <w:color w:val="000000"/>
          <w:sz w:val="26"/>
          <w:szCs w:val="26"/>
        </w:rPr>
      </w:pPr>
    </w:p>
    <w:p w:rsidR="000B0B82" w:rsidRDefault="000B0B82">
      <w:pPr>
        <w:pStyle w:val="Textbody"/>
        <w:widowControl/>
        <w:spacing w:after="0"/>
        <w:jc w:val="both"/>
        <w:rPr>
          <w:rFonts w:ascii="pf dindisplay proregular" w:hAnsi="pf dindisplay proregular" w:hint="eastAsia"/>
          <w:color w:val="000000"/>
          <w:sz w:val="26"/>
          <w:szCs w:val="26"/>
        </w:rPr>
      </w:pPr>
    </w:p>
    <w:p w:rsidR="000B0B82" w:rsidRDefault="000B0B82">
      <w:pPr>
        <w:pStyle w:val="Textbody"/>
        <w:widowControl/>
        <w:spacing w:after="0"/>
        <w:jc w:val="both"/>
        <w:rPr>
          <w:rFonts w:ascii="pf dindisplay proregular" w:hAnsi="pf dindisplay proregular" w:hint="eastAsia"/>
          <w:color w:val="000000"/>
          <w:sz w:val="26"/>
          <w:szCs w:val="26"/>
        </w:rPr>
      </w:pPr>
    </w:p>
    <w:p w:rsidR="000B0B82" w:rsidRDefault="000B0B82">
      <w:pPr>
        <w:pStyle w:val="Textbody"/>
        <w:widowControl/>
        <w:spacing w:after="0"/>
        <w:jc w:val="both"/>
        <w:rPr>
          <w:rFonts w:ascii="pf dindisplay proregular" w:hAnsi="pf dindisplay proregular" w:hint="eastAsia"/>
          <w:color w:val="000000"/>
          <w:sz w:val="26"/>
          <w:szCs w:val="26"/>
        </w:rPr>
      </w:pPr>
    </w:p>
    <w:p w:rsidR="000B0B82" w:rsidRDefault="000B0B82">
      <w:pPr>
        <w:pStyle w:val="Textbody"/>
        <w:widowControl/>
        <w:spacing w:after="0"/>
        <w:jc w:val="both"/>
        <w:rPr>
          <w:rFonts w:cs="Times New Roman"/>
          <w:color w:val="000000"/>
          <w:sz w:val="28"/>
          <w:szCs w:val="28"/>
        </w:rPr>
      </w:pPr>
    </w:p>
    <w:p w:rsidR="000B0B82" w:rsidRDefault="000B0B82">
      <w:pPr>
        <w:pStyle w:val="Textbody"/>
        <w:widowControl/>
        <w:spacing w:after="0"/>
        <w:jc w:val="both"/>
        <w:rPr>
          <w:rFonts w:cs="Times New Roman"/>
          <w:color w:val="000000"/>
          <w:sz w:val="28"/>
          <w:szCs w:val="28"/>
        </w:rPr>
      </w:pPr>
    </w:p>
    <w:p w:rsidR="000B0B82" w:rsidRDefault="000B0B82">
      <w:pPr>
        <w:pStyle w:val="Textbody"/>
        <w:widowControl/>
        <w:spacing w:after="0"/>
        <w:jc w:val="both"/>
        <w:rPr>
          <w:rFonts w:cs="Times New Roman"/>
          <w:color w:val="000000"/>
          <w:sz w:val="28"/>
          <w:szCs w:val="28"/>
        </w:rPr>
      </w:pPr>
    </w:p>
    <w:p w:rsidR="000B0B82" w:rsidRDefault="000B0B82">
      <w:pPr>
        <w:pStyle w:val="Textbody"/>
        <w:widowControl/>
        <w:spacing w:after="0"/>
        <w:jc w:val="both"/>
        <w:rPr>
          <w:rFonts w:cs="Times New Roman"/>
          <w:color w:val="000000"/>
          <w:sz w:val="28"/>
          <w:szCs w:val="28"/>
        </w:rPr>
      </w:pPr>
    </w:p>
    <w:p w:rsidR="000B0B82" w:rsidRDefault="000B0B82">
      <w:pPr>
        <w:pStyle w:val="Textbody"/>
        <w:widowControl/>
        <w:spacing w:after="0"/>
        <w:jc w:val="both"/>
        <w:rPr>
          <w:rFonts w:cs="Times New Roman"/>
          <w:color w:val="000000"/>
          <w:sz w:val="28"/>
          <w:szCs w:val="28"/>
        </w:rPr>
      </w:pPr>
    </w:p>
    <w:p w:rsidR="000B0B82" w:rsidRDefault="000B0B82">
      <w:pPr>
        <w:pStyle w:val="Textbody"/>
        <w:widowControl/>
        <w:spacing w:after="0"/>
        <w:jc w:val="both"/>
        <w:rPr>
          <w:rFonts w:cs="Times New Roman"/>
          <w:color w:val="000000"/>
          <w:sz w:val="28"/>
          <w:szCs w:val="28"/>
        </w:rPr>
      </w:pPr>
    </w:p>
    <w:p w:rsidR="000B0B82" w:rsidRDefault="000B0B82">
      <w:pPr>
        <w:pStyle w:val="Textbody"/>
        <w:widowControl/>
        <w:spacing w:after="0"/>
        <w:jc w:val="both"/>
        <w:rPr>
          <w:rFonts w:cs="Times New Roman"/>
          <w:color w:val="000000"/>
          <w:sz w:val="28"/>
          <w:szCs w:val="28"/>
        </w:rPr>
      </w:pPr>
    </w:p>
    <w:p w:rsidR="000B0B82" w:rsidRDefault="000B0B82">
      <w:pPr>
        <w:pStyle w:val="Textbody"/>
        <w:widowControl/>
        <w:spacing w:after="0"/>
        <w:jc w:val="both"/>
        <w:rPr>
          <w:rFonts w:cs="Times New Roman"/>
          <w:color w:val="000000"/>
          <w:sz w:val="28"/>
          <w:szCs w:val="28"/>
        </w:rPr>
      </w:pPr>
    </w:p>
    <w:p w:rsidR="000B0B82" w:rsidRDefault="000B0B82">
      <w:pPr>
        <w:pStyle w:val="Textbody"/>
        <w:widowControl/>
        <w:spacing w:after="0"/>
        <w:jc w:val="both"/>
        <w:rPr>
          <w:rFonts w:cs="Times New Roman"/>
          <w:color w:val="000000"/>
          <w:sz w:val="28"/>
          <w:szCs w:val="28"/>
        </w:rPr>
      </w:pPr>
    </w:p>
    <w:p w:rsidR="000B0B82" w:rsidRDefault="000B0B82">
      <w:pPr>
        <w:pStyle w:val="Textbody"/>
        <w:widowControl/>
        <w:spacing w:after="0"/>
        <w:jc w:val="both"/>
        <w:rPr>
          <w:rFonts w:cs="Times New Roman"/>
          <w:color w:val="000000"/>
          <w:sz w:val="28"/>
          <w:szCs w:val="28"/>
        </w:rPr>
      </w:pPr>
    </w:p>
    <w:p w:rsidR="000B0B82" w:rsidRDefault="003615E9">
      <w:pPr>
        <w:pStyle w:val="Textbody"/>
        <w:widowControl/>
        <w:spacing w:after="0"/>
        <w:jc w:val="both"/>
      </w:pPr>
      <w:r>
        <w:rPr>
          <w:rFonts w:cs="Times New Roman"/>
          <w:color w:val="000000"/>
          <w:sz w:val="28"/>
          <w:szCs w:val="28"/>
        </w:rPr>
        <w:lastRenderedPageBreak/>
        <w:t>- </w:t>
      </w:r>
      <w:hyperlink r:id="rId7" w:history="1">
        <w:r>
          <w:rPr>
            <w:rFonts w:cs="Times New Roman"/>
            <w:color w:val="000000"/>
            <w:sz w:val="28"/>
            <w:szCs w:val="28"/>
            <w:u w:val="single"/>
          </w:rPr>
          <w:t>Форма заявки на заключение договора о подключении.</w:t>
        </w:r>
      </w:hyperlink>
    </w:p>
    <w:p w:rsidR="000B0B82" w:rsidRDefault="000B0B82">
      <w:pPr>
        <w:pStyle w:val="Textbody"/>
        <w:widowControl/>
        <w:spacing w:after="0"/>
        <w:jc w:val="both"/>
        <w:rPr>
          <w:rFonts w:cs="Times New Roman"/>
          <w:sz w:val="28"/>
          <w:szCs w:val="28"/>
        </w:rPr>
      </w:pPr>
    </w:p>
    <w:p w:rsidR="000B0B82" w:rsidRDefault="003615E9">
      <w:pPr>
        <w:ind w:left="5245"/>
      </w:pPr>
      <w:r>
        <w:rPr>
          <w:rFonts w:cs="Times New Roman"/>
          <w:color w:val="000000"/>
          <w:sz w:val="28"/>
          <w:szCs w:val="28"/>
        </w:rPr>
        <w:t> 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Директору МУП «</w:t>
      </w:r>
      <w:r>
        <w:rPr>
          <w:rFonts w:eastAsia="Times New Roman" w:cs="Times New Roman"/>
          <w:color w:val="000000"/>
          <w:sz w:val="28"/>
          <w:szCs w:val="28"/>
        </w:rPr>
        <w:t>Озерское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ЖКХ»</w:t>
      </w:r>
    </w:p>
    <w:p w:rsidR="000B0B82" w:rsidRDefault="003615E9">
      <w:pPr>
        <w:widowControl/>
        <w:suppressAutoHyphens w:val="0"/>
        <w:spacing w:after="200"/>
        <w:ind w:left="5245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Иловлинского муниципального района</w:t>
      </w:r>
    </w:p>
    <w:p w:rsidR="000B0B82" w:rsidRDefault="003615E9">
      <w:pPr>
        <w:widowControl/>
        <w:suppressAutoHyphens w:val="0"/>
        <w:spacing w:after="200"/>
        <w:ind w:left="5245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Озерского сельского поселения</w:t>
      </w:r>
    </w:p>
    <w:p w:rsidR="000B0B82" w:rsidRDefault="003615E9">
      <w:pPr>
        <w:widowControl/>
        <w:suppressAutoHyphens w:val="0"/>
        <w:spacing w:after="200"/>
        <w:ind w:left="5245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А.М. Линькову</w:t>
      </w:r>
    </w:p>
    <w:p w:rsidR="000B0B82" w:rsidRDefault="003615E9">
      <w:pPr>
        <w:widowControl/>
        <w:suppressAutoHyphens w:val="0"/>
        <w:spacing w:after="200"/>
        <w:ind w:left="5245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От 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________________________</w:t>
      </w:r>
    </w:p>
    <w:p w:rsidR="000B0B82" w:rsidRDefault="003615E9">
      <w:pPr>
        <w:widowControl/>
        <w:suppressAutoHyphens w:val="0"/>
        <w:spacing w:after="200"/>
        <w:ind w:left="5245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Адрес______________________</w:t>
      </w:r>
    </w:p>
    <w:p w:rsidR="000B0B82" w:rsidRDefault="003615E9">
      <w:pPr>
        <w:widowControl/>
        <w:suppressAutoHyphens w:val="0"/>
        <w:spacing w:after="200"/>
        <w:ind w:left="5245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Тел.________________________</w:t>
      </w:r>
    </w:p>
    <w:p w:rsidR="000B0B82" w:rsidRDefault="000B0B82">
      <w:pPr>
        <w:widowControl/>
        <w:suppressAutoHyphens w:val="0"/>
        <w:spacing w:after="200"/>
        <w:ind w:left="5245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:rsidR="000B0B82" w:rsidRDefault="003615E9">
      <w:pPr>
        <w:widowControl/>
        <w:suppressAutoHyphens w:val="0"/>
        <w:spacing w:after="200" w:line="276" w:lineRule="auto"/>
        <w:jc w:val="center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Заявление</w:t>
      </w:r>
    </w:p>
    <w:p w:rsidR="000B0B82" w:rsidRDefault="003615E9">
      <w:pPr>
        <w:widowControl/>
        <w:suppressAutoHyphens w:val="0"/>
        <w:spacing w:after="200" w:line="276" w:lineRule="auto"/>
        <w:ind w:firstLine="567"/>
        <w:jc w:val="both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Прошу выдать технические условия на подключение (технологическое присоединение)  к централизованным сетям водоснабжения.</w:t>
      </w:r>
    </w:p>
    <w:p w:rsidR="000B0B82" w:rsidRDefault="000B0B82">
      <w:pPr>
        <w:widowControl/>
        <w:suppressAutoHyphens w:val="0"/>
        <w:spacing w:after="200" w:line="276" w:lineRule="auto"/>
        <w:ind w:firstLine="567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:rsidR="000B0B82" w:rsidRDefault="000B0B82">
      <w:pPr>
        <w:widowControl/>
        <w:suppressAutoHyphens w:val="0"/>
        <w:spacing w:after="200" w:line="276" w:lineRule="auto"/>
        <w:jc w:val="center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:rsidR="000B0B82" w:rsidRDefault="000B0B82">
      <w:pPr>
        <w:widowControl/>
        <w:suppressAutoHyphens w:val="0"/>
        <w:spacing w:after="200" w:line="276" w:lineRule="auto"/>
        <w:jc w:val="center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:rsidR="000B0B82" w:rsidRDefault="000B0B82">
      <w:pPr>
        <w:widowControl/>
        <w:suppressAutoHyphens w:val="0"/>
        <w:spacing w:after="200" w:line="276" w:lineRule="auto"/>
        <w:jc w:val="center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:rsidR="000B0B82" w:rsidRDefault="000B0B82">
      <w:pPr>
        <w:widowControl/>
        <w:suppressAutoHyphens w:val="0"/>
        <w:spacing w:after="200" w:line="276" w:lineRule="auto"/>
        <w:jc w:val="center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:rsidR="000B0B82" w:rsidRDefault="003615E9">
      <w:pPr>
        <w:widowControl/>
        <w:suppressAutoHyphens w:val="0"/>
        <w:spacing w:after="200" w:line="276" w:lineRule="auto"/>
        <w:jc w:val="center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Дата_________ 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                                                             _____________</w:t>
      </w:r>
    </w:p>
    <w:p w:rsidR="000B0B82" w:rsidRDefault="000B0B82">
      <w:pPr>
        <w:widowControl/>
        <w:suppressAutoHyphens w:val="0"/>
        <w:spacing w:before="200" w:after="1" w:line="200" w:lineRule="atLeast"/>
        <w:ind w:firstLine="540"/>
        <w:jc w:val="both"/>
        <w:textAlignment w:val="auto"/>
        <w:rPr>
          <w:rFonts w:cs="Times New Roman"/>
          <w:color w:val="000000"/>
          <w:sz w:val="28"/>
          <w:szCs w:val="28"/>
        </w:rPr>
      </w:pPr>
    </w:p>
    <w:p w:rsidR="000B0B82" w:rsidRDefault="000B0B82">
      <w:pPr>
        <w:widowControl/>
        <w:suppressAutoHyphens w:val="0"/>
        <w:spacing w:before="200" w:after="1" w:line="200" w:lineRule="atLeast"/>
        <w:ind w:firstLine="540"/>
        <w:jc w:val="both"/>
        <w:textAlignment w:val="auto"/>
        <w:rPr>
          <w:rFonts w:ascii="pf dindisplay proregular" w:hAnsi="pf dindisplay proregular" w:hint="eastAsia"/>
          <w:color w:val="000000"/>
          <w:sz w:val="26"/>
          <w:szCs w:val="26"/>
        </w:rPr>
      </w:pPr>
    </w:p>
    <w:p w:rsidR="000B0B82" w:rsidRDefault="000B0B82">
      <w:pPr>
        <w:widowControl/>
        <w:suppressAutoHyphens w:val="0"/>
        <w:spacing w:before="200" w:after="1" w:line="200" w:lineRule="atLeast"/>
        <w:ind w:firstLine="540"/>
        <w:jc w:val="both"/>
        <w:textAlignment w:val="auto"/>
        <w:rPr>
          <w:rFonts w:ascii="pf dindisplay proregular" w:hAnsi="pf dindisplay proregular" w:hint="eastAsia"/>
          <w:color w:val="000000"/>
          <w:sz w:val="26"/>
          <w:szCs w:val="26"/>
        </w:rPr>
      </w:pPr>
    </w:p>
    <w:p w:rsidR="000B0B82" w:rsidRDefault="000B0B82">
      <w:pPr>
        <w:widowControl/>
        <w:suppressAutoHyphens w:val="0"/>
        <w:spacing w:before="200" w:after="1" w:line="200" w:lineRule="atLeast"/>
        <w:ind w:firstLine="540"/>
        <w:jc w:val="both"/>
        <w:textAlignment w:val="auto"/>
        <w:rPr>
          <w:rFonts w:ascii="pf dindisplay proregular" w:hAnsi="pf dindisplay proregular" w:hint="eastAsia"/>
          <w:color w:val="000000"/>
          <w:sz w:val="26"/>
          <w:szCs w:val="26"/>
        </w:rPr>
      </w:pPr>
    </w:p>
    <w:p w:rsidR="000B0B82" w:rsidRDefault="000B0B82">
      <w:pPr>
        <w:widowControl/>
        <w:suppressAutoHyphens w:val="0"/>
        <w:spacing w:before="200" w:after="1" w:line="200" w:lineRule="atLeast"/>
        <w:ind w:firstLine="540"/>
        <w:jc w:val="both"/>
        <w:textAlignment w:val="auto"/>
        <w:rPr>
          <w:rFonts w:ascii="pf dindisplay proregular" w:hAnsi="pf dindisplay proregular" w:hint="eastAsia"/>
          <w:color w:val="000000"/>
          <w:sz w:val="26"/>
          <w:szCs w:val="26"/>
        </w:rPr>
      </w:pPr>
    </w:p>
    <w:p w:rsidR="000B0B82" w:rsidRDefault="000B0B82">
      <w:pPr>
        <w:widowControl/>
        <w:suppressAutoHyphens w:val="0"/>
        <w:spacing w:before="200" w:after="1" w:line="200" w:lineRule="atLeast"/>
        <w:ind w:firstLine="540"/>
        <w:jc w:val="both"/>
        <w:textAlignment w:val="auto"/>
        <w:rPr>
          <w:rFonts w:ascii="pf dindisplay proregular" w:hAnsi="pf dindisplay proregular" w:hint="eastAsia"/>
          <w:color w:val="000000"/>
          <w:sz w:val="26"/>
          <w:szCs w:val="26"/>
        </w:rPr>
      </w:pPr>
    </w:p>
    <w:p w:rsidR="000B0B82" w:rsidRDefault="000B0B82">
      <w:pPr>
        <w:widowControl/>
        <w:suppressAutoHyphens w:val="0"/>
        <w:spacing w:before="200" w:after="1" w:line="200" w:lineRule="atLeast"/>
        <w:ind w:firstLine="540"/>
        <w:jc w:val="both"/>
        <w:textAlignment w:val="auto"/>
        <w:rPr>
          <w:rFonts w:ascii="pf dindisplay proregular" w:hAnsi="pf dindisplay proregular" w:hint="eastAsia"/>
          <w:color w:val="000000"/>
          <w:sz w:val="26"/>
          <w:szCs w:val="26"/>
        </w:rPr>
      </w:pPr>
    </w:p>
    <w:p w:rsidR="000B0B82" w:rsidRDefault="000B0B82">
      <w:pPr>
        <w:widowControl/>
        <w:suppressAutoHyphens w:val="0"/>
        <w:spacing w:before="200" w:after="1" w:line="200" w:lineRule="atLeast"/>
        <w:ind w:firstLine="540"/>
        <w:jc w:val="both"/>
        <w:textAlignment w:val="auto"/>
        <w:rPr>
          <w:rFonts w:ascii="pf dindisplay proregular" w:hAnsi="pf dindisplay proregular" w:hint="eastAsia"/>
          <w:color w:val="000000"/>
          <w:sz w:val="26"/>
          <w:szCs w:val="26"/>
        </w:rPr>
      </w:pPr>
    </w:p>
    <w:p w:rsidR="000B0B82" w:rsidRDefault="000B0B82">
      <w:pPr>
        <w:widowControl/>
        <w:suppressAutoHyphens w:val="0"/>
        <w:spacing w:before="200" w:after="1" w:line="200" w:lineRule="atLeast"/>
        <w:ind w:firstLine="540"/>
        <w:jc w:val="both"/>
        <w:textAlignment w:val="auto"/>
        <w:rPr>
          <w:rFonts w:ascii="pf dindisplay proregular" w:hAnsi="pf dindisplay proregular" w:hint="eastAsia"/>
          <w:color w:val="000000"/>
          <w:sz w:val="26"/>
          <w:szCs w:val="26"/>
        </w:rPr>
      </w:pPr>
    </w:p>
    <w:p w:rsidR="000B0B82" w:rsidRDefault="003615E9">
      <w:pPr>
        <w:widowControl/>
        <w:suppressAutoHyphens w:val="0"/>
        <w:spacing w:before="200" w:after="1" w:line="200" w:lineRule="atLeast"/>
        <w:ind w:firstLine="540"/>
        <w:jc w:val="both"/>
        <w:textAlignment w:val="auto"/>
      </w:pPr>
      <w:bookmarkStart w:id="3" w:name="dst100280"/>
      <w:bookmarkEnd w:id="3"/>
      <w:r>
        <w:rPr>
          <w:rFonts w:eastAsia="Calibri" w:cs="Times New Roman"/>
          <w:kern w:val="0"/>
          <w:sz w:val="28"/>
          <w:u w:val="single"/>
          <w:lang w:eastAsia="en-US" w:bidi="ar-SA"/>
        </w:rPr>
        <w:lastRenderedPageBreak/>
        <w:t>Перечень документов, представляемых одновременно с заявкой о подкл</w:t>
      </w:r>
      <w:r>
        <w:rPr>
          <w:rFonts w:eastAsia="Calibri" w:cs="Times New Roman"/>
          <w:kern w:val="0"/>
          <w:sz w:val="28"/>
          <w:u w:val="single"/>
          <w:lang w:eastAsia="en-US" w:bidi="ar-SA"/>
        </w:rPr>
        <w:t>ю</w:t>
      </w:r>
      <w:r>
        <w:rPr>
          <w:rFonts w:eastAsia="Calibri" w:cs="Times New Roman"/>
          <w:kern w:val="0"/>
          <w:sz w:val="28"/>
          <w:u w:val="single"/>
          <w:lang w:eastAsia="en-US" w:bidi="ar-SA"/>
        </w:rPr>
        <w:t>чении к централизованной системе холодного водоснабжения:</w:t>
      </w:r>
      <w:r>
        <w:rPr>
          <w:rFonts w:eastAsia="Times New Roman" w:cs="Times New Roman"/>
          <w:color w:val="1F282C"/>
          <w:kern w:val="0"/>
          <w:sz w:val="28"/>
          <w:u w:val="single"/>
          <w:lang w:eastAsia="ru-RU" w:bidi="ar-SA"/>
        </w:rPr>
        <w:t xml:space="preserve"> </w:t>
      </w:r>
    </w:p>
    <w:p w:rsidR="000B0B82" w:rsidRDefault="003615E9">
      <w:pPr>
        <w:widowControl/>
        <w:suppressAutoHyphens w:val="0"/>
        <w:spacing w:before="200" w:after="1" w:line="200" w:lineRule="atLeast"/>
        <w:ind w:firstLine="540"/>
        <w:jc w:val="both"/>
        <w:textAlignment w:val="auto"/>
      </w:pPr>
      <w:r>
        <w:rPr>
          <w:rFonts w:eastAsia="Times New Roman" w:cs="Times New Roman"/>
          <w:color w:val="1F282C"/>
          <w:kern w:val="0"/>
          <w:sz w:val="28"/>
          <w:lang w:eastAsia="ru-RU" w:bidi="ar-SA"/>
        </w:rPr>
        <w:t>- нотариально заверенные копии правоустанавли</w:t>
      </w:r>
      <w:r>
        <w:rPr>
          <w:rFonts w:eastAsia="Times New Roman" w:cs="Times New Roman"/>
          <w:color w:val="1F282C"/>
          <w:kern w:val="0"/>
          <w:sz w:val="28"/>
          <w:lang w:eastAsia="ru-RU" w:bidi="ar-SA"/>
        </w:rPr>
        <w:t>вающих документов на земельный участок;</w:t>
      </w:r>
    </w:p>
    <w:p w:rsidR="000B0B82" w:rsidRDefault="003615E9">
      <w:pPr>
        <w:widowControl/>
        <w:shd w:val="clear" w:color="auto" w:fill="FFFFFF"/>
        <w:suppressAutoHyphens w:val="0"/>
        <w:spacing w:line="193" w:lineRule="atLeast"/>
        <w:ind w:firstLine="547"/>
        <w:jc w:val="both"/>
        <w:textAlignment w:val="auto"/>
        <w:rPr>
          <w:rFonts w:eastAsia="Times New Roman" w:cs="Times New Roman"/>
          <w:color w:val="1F282C"/>
          <w:kern w:val="0"/>
          <w:sz w:val="28"/>
          <w:lang w:eastAsia="ru-RU" w:bidi="ar-SA"/>
        </w:rPr>
      </w:pPr>
      <w:bookmarkStart w:id="4" w:name="dst100281"/>
      <w:bookmarkEnd w:id="4"/>
      <w:r>
        <w:rPr>
          <w:rFonts w:eastAsia="Times New Roman" w:cs="Times New Roman"/>
          <w:color w:val="1F282C"/>
          <w:kern w:val="0"/>
          <w:sz w:val="28"/>
          <w:lang w:eastAsia="ru-RU" w:bidi="ar-SA"/>
        </w:rPr>
        <w:t>- ситуационный план расположения объекта с привязкой к территории населенного пункта;</w:t>
      </w:r>
    </w:p>
    <w:p w:rsidR="000B0B82" w:rsidRDefault="003615E9">
      <w:pPr>
        <w:widowControl/>
        <w:shd w:val="clear" w:color="auto" w:fill="FFFFFF"/>
        <w:suppressAutoHyphens w:val="0"/>
        <w:spacing w:line="193" w:lineRule="atLeast"/>
        <w:ind w:firstLine="547"/>
        <w:jc w:val="both"/>
        <w:textAlignment w:val="auto"/>
      </w:pPr>
      <w:bookmarkStart w:id="5" w:name="dst100282"/>
      <w:bookmarkEnd w:id="5"/>
      <w:r>
        <w:rPr>
          <w:rFonts w:eastAsia="Times New Roman" w:cs="Times New Roman"/>
          <w:color w:val="1F282C"/>
          <w:kern w:val="0"/>
          <w:sz w:val="28"/>
          <w:lang w:eastAsia="ru-RU" w:bidi="ar-SA"/>
        </w:rPr>
        <w:t xml:space="preserve">- топографическая карта участка в масштабе 1:500 (со всеми наземными и подземными коммуникациями и сооружениями), согласованная с </w:t>
      </w:r>
      <w:r>
        <w:rPr>
          <w:rFonts w:eastAsia="Times New Roman" w:cs="Times New Roman"/>
          <w:color w:val="1F282C"/>
          <w:kern w:val="0"/>
          <w:sz w:val="28"/>
          <w:lang w:eastAsia="ru-RU" w:bidi="ar-SA"/>
        </w:rPr>
        <w:t>эксплуатир</w:t>
      </w:r>
      <w:r>
        <w:rPr>
          <w:rFonts w:eastAsia="Times New Roman" w:cs="Times New Roman"/>
          <w:color w:val="1F282C"/>
          <w:kern w:val="0"/>
          <w:sz w:val="28"/>
          <w:lang w:eastAsia="ru-RU" w:bidi="ar-SA"/>
        </w:rPr>
        <w:t>у</w:t>
      </w:r>
      <w:r>
        <w:rPr>
          <w:rFonts w:eastAsia="Times New Roman" w:cs="Times New Roman"/>
          <w:color w:val="1F282C"/>
          <w:kern w:val="0"/>
          <w:sz w:val="28"/>
          <w:lang w:eastAsia="ru-RU" w:bidi="ar-SA"/>
        </w:rPr>
        <w:t>ющими организациями;</w:t>
      </w:r>
    </w:p>
    <w:p w:rsidR="000B0B82" w:rsidRDefault="003615E9">
      <w:pPr>
        <w:widowControl/>
        <w:shd w:val="clear" w:color="auto" w:fill="FFFFFF"/>
        <w:suppressAutoHyphens w:val="0"/>
        <w:spacing w:line="193" w:lineRule="atLeast"/>
        <w:ind w:firstLine="547"/>
        <w:jc w:val="both"/>
        <w:textAlignment w:val="auto"/>
      </w:pPr>
      <w:bookmarkStart w:id="6" w:name="dst100283"/>
      <w:bookmarkEnd w:id="6"/>
      <w:r>
        <w:rPr>
          <w:rFonts w:eastAsia="Times New Roman" w:cs="Times New Roman"/>
          <w:color w:val="1F282C"/>
          <w:kern w:val="0"/>
          <w:sz w:val="28"/>
          <w:lang w:eastAsia="ru-RU" w:bidi="ar-SA"/>
        </w:rPr>
        <w:t>- информация о сроках строительства (реконструкции) и ввода в эксплу</w:t>
      </w:r>
      <w:r>
        <w:rPr>
          <w:rFonts w:eastAsia="Times New Roman" w:cs="Times New Roman"/>
          <w:color w:val="1F282C"/>
          <w:kern w:val="0"/>
          <w:sz w:val="28"/>
          <w:lang w:eastAsia="ru-RU" w:bidi="ar-SA"/>
        </w:rPr>
        <w:t>а</w:t>
      </w:r>
      <w:r>
        <w:rPr>
          <w:rFonts w:eastAsia="Times New Roman" w:cs="Times New Roman"/>
          <w:color w:val="1F282C"/>
          <w:kern w:val="0"/>
          <w:sz w:val="28"/>
          <w:lang w:eastAsia="ru-RU" w:bidi="ar-SA"/>
        </w:rPr>
        <w:t>тацию строящегося (реконструируемого) объекта;</w:t>
      </w:r>
    </w:p>
    <w:p w:rsidR="000B0B82" w:rsidRDefault="003615E9">
      <w:pPr>
        <w:widowControl/>
        <w:shd w:val="clear" w:color="auto" w:fill="FFFFFF"/>
        <w:suppressAutoHyphens w:val="0"/>
        <w:spacing w:line="193" w:lineRule="atLeast"/>
        <w:ind w:firstLine="547"/>
        <w:jc w:val="both"/>
        <w:textAlignment w:val="auto"/>
      </w:pPr>
      <w:bookmarkStart w:id="7" w:name="dst83"/>
      <w:bookmarkEnd w:id="7"/>
      <w:r>
        <w:rPr>
          <w:rFonts w:eastAsia="Times New Roman" w:cs="Times New Roman"/>
          <w:color w:val="1F282C"/>
          <w:kern w:val="0"/>
          <w:sz w:val="28"/>
          <w:lang w:eastAsia="ru-RU" w:bidi="ar-SA"/>
        </w:rPr>
        <w:t>- баланс водопотребления подключаемого объекта в период использования максимальной величины мощности (нагруз</w:t>
      </w:r>
      <w:r>
        <w:rPr>
          <w:rFonts w:eastAsia="Times New Roman" w:cs="Times New Roman"/>
          <w:color w:val="1F282C"/>
          <w:kern w:val="0"/>
          <w:sz w:val="28"/>
          <w:lang w:eastAsia="ru-RU" w:bidi="ar-SA"/>
        </w:rPr>
        <w:t>ки) с указанием целей использов</w:t>
      </w:r>
      <w:r>
        <w:rPr>
          <w:rFonts w:eastAsia="Times New Roman" w:cs="Times New Roman"/>
          <w:color w:val="1F282C"/>
          <w:kern w:val="0"/>
          <w:sz w:val="28"/>
          <w:lang w:eastAsia="ru-RU" w:bidi="ar-SA"/>
        </w:rPr>
        <w:t>а</w:t>
      </w:r>
      <w:r>
        <w:rPr>
          <w:rFonts w:eastAsia="Times New Roman" w:cs="Times New Roman"/>
          <w:color w:val="1F282C"/>
          <w:kern w:val="0"/>
          <w:sz w:val="28"/>
          <w:lang w:eastAsia="ru-RU" w:bidi="ar-SA"/>
        </w:rPr>
        <w:t>ния холодной воды и распределением объемов подключаемой нагрузки по ц</w:t>
      </w:r>
      <w:r>
        <w:rPr>
          <w:rFonts w:eastAsia="Times New Roman" w:cs="Times New Roman"/>
          <w:color w:val="1F282C"/>
          <w:kern w:val="0"/>
          <w:sz w:val="28"/>
          <w:lang w:eastAsia="ru-RU" w:bidi="ar-SA"/>
        </w:rPr>
        <w:t>е</w:t>
      </w:r>
      <w:r>
        <w:rPr>
          <w:rFonts w:eastAsia="Times New Roman" w:cs="Times New Roman"/>
          <w:color w:val="1F282C"/>
          <w:kern w:val="0"/>
          <w:sz w:val="28"/>
          <w:lang w:eastAsia="ru-RU" w:bidi="ar-SA"/>
        </w:rPr>
        <w:t>лям использования, в том числе на пожаротушение, периодические нужды.</w:t>
      </w:r>
    </w:p>
    <w:p w:rsidR="000B0B82" w:rsidRDefault="003615E9">
      <w:pPr>
        <w:widowControl/>
        <w:shd w:val="clear" w:color="auto" w:fill="FFFFFF"/>
        <w:suppressAutoHyphens w:val="0"/>
        <w:spacing w:line="193" w:lineRule="atLeast"/>
        <w:ind w:firstLine="547"/>
        <w:jc w:val="both"/>
        <w:textAlignment w:val="auto"/>
        <w:rPr>
          <w:rFonts w:eastAsia="Times New Roman" w:cs="Times New Roman"/>
          <w:color w:val="1F282C"/>
          <w:kern w:val="0"/>
          <w:sz w:val="28"/>
          <w:lang w:eastAsia="ru-RU" w:bidi="ar-SA"/>
        </w:rPr>
      </w:pPr>
      <w:bookmarkStart w:id="8" w:name="dst100285"/>
      <w:bookmarkStart w:id="9" w:name="dst100286"/>
      <w:bookmarkEnd w:id="8"/>
      <w:bookmarkEnd w:id="9"/>
      <w:r>
        <w:rPr>
          <w:rFonts w:eastAsia="Times New Roman" w:cs="Times New Roman"/>
          <w:color w:val="1F282C"/>
          <w:kern w:val="0"/>
          <w:sz w:val="28"/>
          <w:lang w:eastAsia="ru-RU" w:bidi="ar-SA"/>
        </w:rPr>
        <w:t>- сведения о назначении объекта, высоте и об этажности зданий, строений, сооружений.</w:t>
      </w:r>
    </w:p>
    <w:p w:rsidR="000B0B82" w:rsidRDefault="003615E9">
      <w:pPr>
        <w:widowControl/>
        <w:suppressAutoHyphens w:val="0"/>
        <w:spacing w:before="200" w:after="1" w:line="200" w:lineRule="atLeast"/>
        <w:ind w:firstLine="540"/>
        <w:jc w:val="both"/>
        <w:textAlignment w:val="auto"/>
      </w:pPr>
      <w:r>
        <w:rPr>
          <w:rFonts w:eastAsia="Calibri" w:cs="Times New Roman"/>
          <w:color w:val="000000"/>
          <w:kern w:val="0"/>
          <w:sz w:val="28"/>
          <w:u w:val="single"/>
          <w:shd w:val="clear" w:color="auto" w:fill="FFFFFF"/>
          <w:lang w:eastAsia="en-US" w:bidi="ar-SA"/>
        </w:rPr>
        <w:t>Запретить требовать представление документов и сведений или осущест</w:t>
      </w:r>
      <w:r>
        <w:rPr>
          <w:rFonts w:eastAsia="Calibri" w:cs="Times New Roman"/>
          <w:color w:val="000000"/>
          <w:kern w:val="0"/>
          <w:sz w:val="28"/>
          <w:u w:val="single"/>
          <w:shd w:val="clear" w:color="auto" w:fill="FFFFFF"/>
          <w:lang w:eastAsia="en-US" w:bidi="ar-SA"/>
        </w:rPr>
        <w:t>в</w:t>
      </w:r>
      <w:r>
        <w:rPr>
          <w:rFonts w:eastAsia="Calibri" w:cs="Times New Roman"/>
          <w:color w:val="000000"/>
          <w:kern w:val="0"/>
          <w:sz w:val="28"/>
          <w:u w:val="single"/>
          <w:shd w:val="clear" w:color="auto" w:fill="FFFFFF"/>
          <w:lang w:eastAsia="en-US" w:bidi="ar-SA"/>
        </w:rPr>
        <w:t>ления действий, представление или осуществление которых не предусмотрено законодательством Российской Федерации о градостроительной деятельности и законодательством Российской Федерации в</w:t>
      </w:r>
      <w:r>
        <w:rPr>
          <w:rFonts w:eastAsia="Calibri" w:cs="Times New Roman"/>
          <w:color w:val="000000"/>
          <w:kern w:val="0"/>
          <w:sz w:val="28"/>
          <w:u w:val="single"/>
          <w:shd w:val="clear" w:color="auto" w:fill="FFFFFF"/>
          <w:lang w:eastAsia="en-US" w:bidi="ar-SA"/>
        </w:rPr>
        <w:t xml:space="preserve"> сфере водоснабжения и водоотв</w:t>
      </w:r>
      <w:r>
        <w:rPr>
          <w:rFonts w:eastAsia="Calibri" w:cs="Times New Roman"/>
          <w:color w:val="000000"/>
          <w:kern w:val="0"/>
          <w:sz w:val="28"/>
          <w:u w:val="single"/>
          <w:shd w:val="clear" w:color="auto" w:fill="FFFFFF"/>
          <w:lang w:eastAsia="en-US" w:bidi="ar-SA"/>
        </w:rPr>
        <w:t>е</w:t>
      </w:r>
      <w:r>
        <w:rPr>
          <w:rFonts w:eastAsia="Calibri" w:cs="Times New Roman"/>
          <w:color w:val="000000"/>
          <w:kern w:val="0"/>
          <w:sz w:val="28"/>
          <w:u w:val="single"/>
          <w:shd w:val="clear" w:color="auto" w:fill="FFFFFF"/>
          <w:lang w:eastAsia="en-US" w:bidi="ar-SA"/>
        </w:rPr>
        <w:t>дения.</w:t>
      </w:r>
    </w:p>
    <w:p w:rsidR="000B0B82" w:rsidRDefault="003615E9">
      <w:pPr>
        <w:widowControl/>
        <w:suppressAutoHyphens w:val="0"/>
        <w:spacing w:before="200" w:after="1" w:line="200" w:lineRule="atLeast"/>
        <w:ind w:firstLine="540"/>
        <w:jc w:val="both"/>
        <w:textAlignment w:val="auto"/>
      </w:pPr>
      <w:r>
        <w:rPr>
          <w:rFonts w:eastAsia="Times New Roman" w:cs="Times New Roman"/>
          <w:b/>
          <w:kern w:val="0"/>
          <w:u w:val="single"/>
          <w:lang w:eastAsia="ru-RU" w:bidi="ar-SA"/>
        </w:rPr>
        <w:t xml:space="preserve"> </w:t>
      </w:r>
      <w:r>
        <w:rPr>
          <w:rFonts w:eastAsia="Times New Roman" w:cs="Times New Roman"/>
          <w:b/>
          <w:kern w:val="0"/>
          <w:u w:val="single"/>
          <w:shd w:val="clear" w:color="auto" w:fill="FFFFFF"/>
          <w:lang w:eastAsia="ru-RU" w:bidi="ar-SA"/>
        </w:rPr>
        <w:t xml:space="preserve"> </w:t>
      </w:r>
      <w:r>
        <w:rPr>
          <w:rFonts w:eastAsia="Times New Roman" w:cs="Times New Roman"/>
          <w:b/>
          <w:kern w:val="0"/>
          <w:sz w:val="28"/>
          <w:u w:val="single"/>
          <w:lang w:eastAsia="ru-RU" w:bidi="ar-SA"/>
        </w:rPr>
        <w:t>Реквизиты нормативного правового акта, регламентирующего пор</w:t>
      </w:r>
      <w:r>
        <w:rPr>
          <w:rFonts w:eastAsia="Times New Roman" w:cs="Times New Roman"/>
          <w:b/>
          <w:kern w:val="0"/>
          <w:sz w:val="28"/>
          <w:u w:val="single"/>
          <w:lang w:eastAsia="ru-RU" w:bidi="ar-SA"/>
        </w:rPr>
        <w:t>я</w:t>
      </w:r>
      <w:r>
        <w:rPr>
          <w:rFonts w:eastAsia="Times New Roman" w:cs="Times New Roman"/>
          <w:b/>
          <w:kern w:val="0"/>
          <w:sz w:val="28"/>
          <w:u w:val="single"/>
          <w:lang w:eastAsia="ru-RU" w:bidi="ar-SA"/>
        </w:rPr>
        <w:t>док действий заявителя и МУП «</w:t>
      </w:r>
      <w:r>
        <w:rPr>
          <w:rFonts w:eastAsia="Times New Roman" w:cs="Times New Roman"/>
          <w:b/>
          <w:color w:val="000000"/>
          <w:sz w:val="28"/>
          <w:szCs w:val="28"/>
          <w:u w:val="single"/>
        </w:rPr>
        <w:t>Озерское</w:t>
      </w:r>
      <w:r>
        <w:rPr>
          <w:rFonts w:eastAsia="Times New Roman" w:cs="Times New Roman"/>
          <w:b/>
          <w:kern w:val="0"/>
          <w:sz w:val="28"/>
          <w:szCs w:val="28"/>
          <w:u w:val="single"/>
          <w:lang w:eastAsia="ru-RU" w:bidi="ar-SA"/>
        </w:rPr>
        <w:t xml:space="preserve"> </w:t>
      </w:r>
      <w:r>
        <w:rPr>
          <w:rFonts w:eastAsia="Times New Roman" w:cs="Times New Roman"/>
          <w:b/>
          <w:kern w:val="0"/>
          <w:sz w:val="28"/>
          <w:u w:val="single"/>
          <w:lang w:eastAsia="ru-RU" w:bidi="ar-SA"/>
        </w:rPr>
        <w:t>ЖКХ» при подаче, приеме, о</w:t>
      </w:r>
      <w:r>
        <w:rPr>
          <w:rFonts w:eastAsia="Times New Roman" w:cs="Times New Roman"/>
          <w:b/>
          <w:kern w:val="0"/>
          <w:sz w:val="28"/>
          <w:u w:val="single"/>
          <w:lang w:eastAsia="ru-RU" w:bidi="ar-SA"/>
        </w:rPr>
        <w:t>б</w:t>
      </w:r>
      <w:r>
        <w:rPr>
          <w:rFonts w:eastAsia="Times New Roman" w:cs="Times New Roman"/>
          <w:b/>
          <w:kern w:val="0"/>
          <w:sz w:val="28"/>
          <w:u w:val="single"/>
          <w:lang w:eastAsia="ru-RU" w:bidi="ar-SA"/>
        </w:rPr>
        <w:t>работке заявки о подключении к централизованной системе холодного в</w:t>
      </w:r>
      <w:r>
        <w:rPr>
          <w:rFonts w:eastAsia="Times New Roman" w:cs="Times New Roman"/>
          <w:b/>
          <w:kern w:val="0"/>
          <w:sz w:val="28"/>
          <w:u w:val="single"/>
          <w:lang w:eastAsia="ru-RU" w:bidi="ar-SA"/>
        </w:rPr>
        <w:t>о</w:t>
      </w:r>
      <w:r>
        <w:rPr>
          <w:rFonts w:eastAsia="Times New Roman" w:cs="Times New Roman"/>
          <w:b/>
          <w:kern w:val="0"/>
          <w:sz w:val="28"/>
          <w:u w:val="single"/>
          <w:lang w:eastAsia="ru-RU" w:bidi="ar-SA"/>
        </w:rPr>
        <w:t>доснабжения:</w:t>
      </w:r>
    </w:p>
    <w:p w:rsidR="000B0B82" w:rsidRDefault="003615E9">
      <w:pPr>
        <w:widowControl/>
        <w:suppressAutoHyphens w:val="0"/>
        <w:spacing w:line="200" w:lineRule="atLeast"/>
        <w:ind w:firstLine="142"/>
        <w:jc w:val="both"/>
        <w:textAlignment w:val="auto"/>
      </w:pPr>
      <w:r>
        <w:rPr>
          <w:rFonts w:eastAsia="Times New Roman" w:cs="Times New Roman"/>
          <w:kern w:val="0"/>
          <w:sz w:val="28"/>
          <w:lang w:eastAsia="ru-RU" w:bidi="ar-SA"/>
        </w:rPr>
        <w:t xml:space="preserve">-  </w:t>
      </w:r>
      <w:r>
        <w:rPr>
          <w:rFonts w:eastAsia="Times New Roman" w:cs="Times New Roman"/>
          <w:color w:val="000000"/>
          <w:kern w:val="0"/>
          <w:sz w:val="28"/>
          <w:lang w:eastAsia="ru-RU" w:bidi="ar-SA"/>
        </w:rPr>
        <w:t>Федеральный закон от 07.12.2011 N 416-ФЗ (ред. от 29.07.2017) "О вод</w:t>
      </w:r>
      <w:r>
        <w:rPr>
          <w:rFonts w:eastAsia="Times New Roman" w:cs="Times New Roman"/>
          <w:color w:val="000000"/>
          <w:kern w:val="0"/>
          <w:sz w:val="28"/>
          <w:lang w:eastAsia="ru-RU" w:bidi="ar-SA"/>
        </w:rPr>
        <w:t>о</w:t>
      </w:r>
      <w:r>
        <w:rPr>
          <w:rFonts w:eastAsia="Times New Roman" w:cs="Times New Roman"/>
          <w:color w:val="000000"/>
          <w:kern w:val="0"/>
          <w:sz w:val="28"/>
          <w:lang w:eastAsia="ru-RU" w:bidi="ar-SA"/>
        </w:rPr>
        <w:t>снабжении и водоотведении";</w:t>
      </w:r>
    </w:p>
    <w:p w:rsidR="000B0B82" w:rsidRDefault="003615E9">
      <w:pPr>
        <w:widowControl/>
        <w:shd w:val="clear" w:color="auto" w:fill="FFFFFF"/>
        <w:suppressAutoHyphens w:val="0"/>
        <w:spacing w:line="173" w:lineRule="atLeast"/>
        <w:jc w:val="both"/>
        <w:textAlignment w:val="auto"/>
      </w:pPr>
      <w:r>
        <w:rPr>
          <w:rFonts w:eastAsia="Times New Roman" w:cs="Times New Roman"/>
          <w:bCs/>
          <w:color w:val="005EA5"/>
          <w:sz w:val="28"/>
          <w:lang w:eastAsia="ru-RU" w:bidi="ar-SA"/>
        </w:rPr>
        <w:t xml:space="preserve">  -  </w:t>
      </w:r>
      <w:r>
        <w:rPr>
          <w:rFonts w:eastAsia="Times New Roman" w:cs="Times New Roman"/>
          <w:bCs/>
          <w:color w:val="333333"/>
          <w:sz w:val="28"/>
          <w:lang w:eastAsia="ru-RU" w:bidi="ar-SA"/>
        </w:rPr>
        <w:t>Постановление Правительства РФ от 29.07.2013 N 644 (ред. от 29.06.2017) "Об утверждении Правил холодного водоснабжения и водоотведения и о внес</w:t>
      </w:r>
      <w:r>
        <w:rPr>
          <w:rFonts w:eastAsia="Times New Roman" w:cs="Times New Roman"/>
          <w:bCs/>
          <w:color w:val="333333"/>
          <w:sz w:val="28"/>
          <w:lang w:eastAsia="ru-RU" w:bidi="ar-SA"/>
        </w:rPr>
        <w:t>е</w:t>
      </w:r>
      <w:r>
        <w:rPr>
          <w:rFonts w:eastAsia="Times New Roman" w:cs="Times New Roman"/>
          <w:bCs/>
          <w:color w:val="333333"/>
          <w:sz w:val="28"/>
          <w:lang w:eastAsia="ru-RU" w:bidi="ar-SA"/>
        </w:rPr>
        <w:t>нии измене</w:t>
      </w:r>
      <w:r>
        <w:rPr>
          <w:rFonts w:eastAsia="Times New Roman" w:cs="Times New Roman"/>
          <w:bCs/>
          <w:color w:val="333333"/>
          <w:sz w:val="28"/>
          <w:lang w:eastAsia="ru-RU" w:bidi="ar-SA"/>
        </w:rPr>
        <w:t>ний в некоторые акты Правительства Российской Федерации"</w:t>
      </w:r>
    </w:p>
    <w:p w:rsidR="000B0B82" w:rsidRDefault="003615E9">
      <w:pPr>
        <w:widowControl/>
        <w:suppressAutoHyphens w:val="0"/>
        <w:spacing w:line="279" w:lineRule="atLeast"/>
        <w:jc w:val="both"/>
      </w:pPr>
      <w:r>
        <w:rPr>
          <w:rFonts w:eastAsia="Times New Roman" w:cs="Times New Roman"/>
          <w:b/>
          <w:bCs/>
          <w:color w:val="005EA5"/>
          <w:sz w:val="28"/>
          <w:lang w:eastAsia="ru-RU" w:bidi="ar-SA"/>
        </w:rPr>
        <w:t xml:space="preserve">- </w:t>
      </w:r>
      <w:r>
        <w:rPr>
          <w:rFonts w:eastAsia="Times New Roman" w:cs="Times New Roman"/>
          <w:bCs/>
          <w:color w:val="333333"/>
          <w:sz w:val="28"/>
          <w:lang w:eastAsia="ru-RU" w:bidi="ar-SA"/>
        </w:rPr>
        <w:t>Постановление Правительства РФ от 13.02.2006г. №83 "Об утверждении Пр</w:t>
      </w:r>
      <w:r>
        <w:rPr>
          <w:rFonts w:eastAsia="Times New Roman" w:cs="Times New Roman"/>
          <w:bCs/>
          <w:color w:val="333333"/>
          <w:sz w:val="28"/>
          <w:lang w:eastAsia="ru-RU" w:bidi="ar-SA"/>
        </w:rPr>
        <w:t>а</w:t>
      </w:r>
      <w:r>
        <w:rPr>
          <w:rFonts w:eastAsia="Times New Roman" w:cs="Times New Roman"/>
          <w:bCs/>
          <w:color w:val="333333"/>
          <w:sz w:val="28"/>
          <w:lang w:eastAsia="ru-RU" w:bidi="ar-SA"/>
        </w:rPr>
        <w:t>вил определения и предоставления технических условий подключения объекта капитального строительства к сетям инженерно-техническ</w:t>
      </w:r>
      <w:r>
        <w:rPr>
          <w:rFonts w:eastAsia="Times New Roman" w:cs="Times New Roman"/>
          <w:bCs/>
          <w:color w:val="333333"/>
          <w:sz w:val="28"/>
          <w:lang w:eastAsia="ru-RU" w:bidi="ar-SA"/>
        </w:rPr>
        <w:t>ого обеспечения и Правил подключения объекта капитального строительства к сетям инженерно-технического обеспечения.</w:t>
      </w:r>
    </w:p>
    <w:p w:rsidR="000B0B82" w:rsidRDefault="003615E9">
      <w:pPr>
        <w:widowControl/>
        <w:suppressAutoHyphens w:val="0"/>
        <w:spacing w:line="276" w:lineRule="auto"/>
        <w:jc w:val="both"/>
        <w:textAlignment w:val="auto"/>
      </w:pPr>
      <w:r>
        <w:rPr>
          <w:rFonts w:eastAsia="Times New Roman" w:cs="Times New Roman"/>
          <w:kern w:val="0"/>
          <w:sz w:val="28"/>
          <w:lang w:eastAsia="ru-RU" w:bidi="ar-SA"/>
        </w:rPr>
        <w:t xml:space="preserve">  Основания для отказа в подключении объекта к централизованной системе х</w:t>
      </w:r>
      <w:r>
        <w:rPr>
          <w:rFonts w:eastAsia="Times New Roman" w:cs="Times New Roman"/>
          <w:kern w:val="0"/>
          <w:sz w:val="28"/>
          <w:lang w:eastAsia="ru-RU" w:bidi="ar-SA"/>
        </w:rPr>
        <w:t>о</w:t>
      </w:r>
      <w:r>
        <w:rPr>
          <w:rFonts w:eastAsia="Times New Roman" w:cs="Times New Roman"/>
          <w:kern w:val="0"/>
          <w:sz w:val="28"/>
          <w:lang w:eastAsia="ru-RU" w:bidi="ar-SA"/>
        </w:rPr>
        <w:t xml:space="preserve">лодного водоснабжения- </w:t>
      </w:r>
      <w:r>
        <w:rPr>
          <w:rFonts w:eastAsia="Times New Roman" w:cs="Times New Roman"/>
          <w:color w:val="333333"/>
          <w:kern w:val="0"/>
          <w:sz w:val="28"/>
          <w:shd w:val="clear" w:color="auto" w:fill="FFFFFF"/>
          <w:lang w:eastAsia="ru-RU" w:bidi="ar-SA"/>
        </w:rPr>
        <w:t>При отсутствии технической возможности подк</w:t>
      </w:r>
      <w:r>
        <w:rPr>
          <w:rFonts w:eastAsia="Times New Roman" w:cs="Times New Roman"/>
          <w:color w:val="333333"/>
          <w:kern w:val="0"/>
          <w:sz w:val="28"/>
          <w:shd w:val="clear" w:color="auto" w:fill="FFFFFF"/>
          <w:lang w:eastAsia="ru-RU" w:bidi="ar-SA"/>
        </w:rPr>
        <w:t>люч</w:t>
      </w:r>
      <w:r>
        <w:rPr>
          <w:rFonts w:eastAsia="Times New Roman" w:cs="Times New Roman"/>
          <w:color w:val="333333"/>
          <w:kern w:val="0"/>
          <w:sz w:val="28"/>
          <w:shd w:val="clear" w:color="auto" w:fill="FFFFFF"/>
          <w:lang w:eastAsia="ru-RU" w:bidi="ar-SA"/>
        </w:rPr>
        <w:t>е</w:t>
      </w:r>
      <w:r>
        <w:rPr>
          <w:rFonts w:eastAsia="Times New Roman" w:cs="Times New Roman"/>
          <w:color w:val="333333"/>
          <w:kern w:val="0"/>
          <w:sz w:val="28"/>
          <w:shd w:val="clear" w:color="auto" w:fill="FFFFFF"/>
          <w:lang w:eastAsia="ru-RU" w:bidi="ar-SA"/>
        </w:rPr>
        <w:t>ния (технологического присоединения) вследствие отсутствия свободной мо</w:t>
      </w:r>
      <w:r>
        <w:rPr>
          <w:rFonts w:eastAsia="Times New Roman" w:cs="Times New Roman"/>
          <w:color w:val="333333"/>
          <w:kern w:val="0"/>
          <w:sz w:val="28"/>
          <w:shd w:val="clear" w:color="auto" w:fill="FFFFFF"/>
          <w:lang w:eastAsia="ru-RU" w:bidi="ar-SA"/>
        </w:rPr>
        <w:t>щ</w:t>
      </w:r>
      <w:r>
        <w:rPr>
          <w:rFonts w:eastAsia="Times New Roman" w:cs="Times New Roman"/>
          <w:color w:val="333333"/>
          <w:kern w:val="0"/>
          <w:sz w:val="28"/>
          <w:shd w:val="clear" w:color="auto" w:fill="FFFFFF"/>
          <w:lang w:eastAsia="ru-RU" w:bidi="ar-SA"/>
        </w:rPr>
        <w:t>ности (пропускной способности сетей и сооружений) и при отсутствии резерва мощности по производству соответствующего ресурса, необходимых для ос</w:t>
      </w:r>
      <w:r>
        <w:rPr>
          <w:rFonts w:eastAsia="Times New Roman" w:cs="Times New Roman"/>
          <w:color w:val="333333"/>
          <w:kern w:val="0"/>
          <w:sz w:val="28"/>
          <w:shd w:val="clear" w:color="auto" w:fill="FFFFFF"/>
          <w:lang w:eastAsia="ru-RU" w:bidi="ar-SA"/>
        </w:rPr>
        <w:t>у</w:t>
      </w:r>
      <w:r>
        <w:rPr>
          <w:rFonts w:eastAsia="Times New Roman" w:cs="Times New Roman"/>
          <w:color w:val="333333"/>
          <w:kern w:val="0"/>
          <w:sz w:val="28"/>
          <w:shd w:val="clear" w:color="auto" w:fill="FFFFFF"/>
          <w:lang w:eastAsia="ru-RU" w:bidi="ar-SA"/>
        </w:rPr>
        <w:t>ществления холодного водоснабжения</w:t>
      </w:r>
      <w:r>
        <w:rPr>
          <w:rFonts w:eastAsia="Times New Roman" w:cs="Times New Roman"/>
          <w:color w:val="333333"/>
          <w:kern w:val="0"/>
          <w:shd w:val="clear" w:color="auto" w:fill="FFFFFF"/>
          <w:lang w:eastAsia="ru-RU" w:bidi="ar-SA"/>
        </w:rPr>
        <w:t>.</w:t>
      </w:r>
    </w:p>
    <w:p w:rsidR="000B0B82" w:rsidRDefault="003615E9">
      <w:pPr>
        <w:widowControl/>
        <w:shd w:val="clear" w:color="auto" w:fill="FFFFFF"/>
        <w:suppressAutoHyphens w:val="0"/>
        <w:spacing w:line="193" w:lineRule="atLeast"/>
        <w:jc w:val="both"/>
        <w:textAlignment w:val="auto"/>
      </w:pPr>
      <w:r>
        <w:rPr>
          <w:rFonts w:eastAsia="Times New Roman" w:cs="Times New Roman"/>
          <w:b/>
          <w:kern w:val="0"/>
          <w:sz w:val="28"/>
          <w:u w:val="single"/>
          <w:lang w:eastAsia="ru-RU" w:bidi="ar-SA"/>
        </w:rPr>
        <w:lastRenderedPageBreak/>
        <w:t>Телефоны, адреса и график работы МУП «</w:t>
      </w:r>
      <w:r>
        <w:rPr>
          <w:rFonts w:eastAsia="Times New Roman" w:cs="Times New Roman"/>
          <w:b/>
          <w:color w:val="000000"/>
          <w:sz w:val="28"/>
          <w:szCs w:val="28"/>
          <w:u w:val="single"/>
        </w:rPr>
        <w:t>Озерское</w:t>
      </w:r>
      <w:r>
        <w:rPr>
          <w:rFonts w:eastAsia="Times New Roman" w:cs="Times New Roman"/>
          <w:b/>
          <w:kern w:val="0"/>
          <w:sz w:val="28"/>
          <w:u w:val="single"/>
          <w:lang w:eastAsia="ru-RU" w:bidi="ar-SA"/>
        </w:rPr>
        <w:t xml:space="preserve"> ЖКХ»,</w:t>
      </w:r>
      <w:r>
        <w:rPr>
          <w:rFonts w:eastAsia="Times New Roman" w:cs="Times New Roman"/>
          <w:kern w:val="0"/>
          <w:sz w:val="28"/>
          <w:lang w:eastAsia="ru-RU" w:bidi="ar-SA"/>
        </w:rPr>
        <w:t xml:space="preserve"> </w:t>
      </w:r>
    </w:p>
    <w:p w:rsidR="000B0B82" w:rsidRDefault="003615E9">
      <w:pPr>
        <w:widowControl/>
        <w:shd w:val="clear" w:color="auto" w:fill="FFFFFF"/>
        <w:suppressAutoHyphens w:val="0"/>
        <w:spacing w:line="193" w:lineRule="atLeast"/>
        <w:jc w:val="both"/>
        <w:textAlignment w:val="auto"/>
      </w:pPr>
      <w:r>
        <w:rPr>
          <w:rFonts w:eastAsia="Times New Roman" w:cs="Times New Roman"/>
          <w:kern w:val="0"/>
          <w:sz w:val="28"/>
          <w:lang w:eastAsia="ru-RU" w:bidi="ar-SA"/>
        </w:rPr>
        <w:t>ответственной за прием и обработку заявок о подключении к централизованной системе холодного водоснабжения:</w:t>
      </w:r>
    </w:p>
    <w:p w:rsidR="000B0B82" w:rsidRDefault="000B0B82">
      <w:pPr>
        <w:widowControl/>
        <w:shd w:val="clear" w:color="auto" w:fill="FFFFFF"/>
        <w:suppressAutoHyphens w:val="0"/>
        <w:spacing w:line="193" w:lineRule="atLeast"/>
        <w:ind w:firstLine="547"/>
        <w:jc w:val="both"/>
        <w:textAlignment w:val="auto"/>
        <w:rPr>
          <w:rFonts w:eastAsia="Times New Roman" w:cs="Times New Roman"/>
          <w:kern w:val="0"/>
          <w:lang w:eastAsia="ru-RU" w:bidi="ar-SA"/>
        </w:rPr>
      </w:pPr>
    </w:p>
    <w:tbl>
      <w:tblPr>
        <w:tblW w:w="957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76"/>
        <w:gridCol w:w="2328"/>
        <w:gridCol w:w="1382"/>
        <w:gridCol w:w="1886"/>
        <w:gridCol w:w="2299"/>
      </w:tblGrid>
      <w:tr w:rsidR="000B0B82">
        <w:tblPrEx>
          <w:tblCellMar>
            <w:top w:w="0" w:type="dxa"/>
            <w:bottom w:w="0" w:type="dxa"/>
          </w:tblCellMar>
        </w:tblPrEx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0B82" w:rsidRDefault="003615E9">
            <w:pPr>
              <w:widowControl/>
              <w:suppressAutoHyphens w:val="0"/>
              <w:spacing w:line="193" w:lineRule="atLeast"/>
              <w:jc w:val="center"/>
              <w:textAlignment w:val="auto"/>
              <w:rPr>
                <w:rFonts w:eastAsia="Times New Roman" w:cs="Times New Roman"/>
                <w:b/>
                <w:color w:val="1F282C"/>
                <w:kern w:val="0"/>
                <w:lang w:eastAsia="ru-RU" w:bidi="ar-SA"/>
              </w:rPr>
            </w:pPr>
            <w:r>
              <w:rPr>
                <w:rFonts w:eastAsia="Times New Roman" w:cs="Times New Roman"/>
                <w:b/>
                <w:color w:val="1F282C"/>
                <w:kern w:val="0"/>
                <w:lang w:eastAsia="ru-RU" w:bidi="ar-SA"/>
              </w:rPr>
              <w:t>Отдел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0B82" w:rsidRDefault="003615E9">
            <w:pPr>
              <w:widowControl/>
              <w:suppressAutoHyphens w:val="0"/>
              <w:spacing w:line="193" w:lineRule="atLeast"/>
              <w:jc w:val="center"/>
              <w:textAlignment w:val="auto"/>
              <w:rPr>
                <w:rFonts w:eastAsia="Times New Roman" w:cs="Times New Roman"/>
                <w:b/>
                <w:color w:val="1F282C"/>
                <w:kern w:val="0"/>
                <w:lang w:eastAsia="ru-RU" w:bidi="ar-SA"/>
              </w:rPr>
            </w:pPr>
            <w:r>
              <w:rPr>
                <w:rFonts w:eastAsia="Times New Roman" w:cs="Times New Roman"/>
                <w:b/>
                <w:color w:val="1F282C"/>
                <w:kern w:val="0"/>
                <w:lang w:eastAsia="ru-RU" w:bidi="ar-SA"/>
              </w:rPr>
              <w:t>Адрес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0B82" w:rsidRDefault="003615E9">
            <w:pPr>
              <w:widowControl/>
              <w:suppressAutoHyphens w:val="0"/>
              <w:spacing w:line="193" w:lineRule="atLeast"/>
              <w:jc w:val="center"/>
              <w:textAlignment w:val="auto"/>
              <w:rPr>
                <w:rFonts w:eastAsia="Times New Roman" w:cs="Times New Roman"/>
                <w:b/>
                <w:color w:val="1F282C"/>
                <w:kern w:val="0"/>
                <w:lang w:eastAsia="ru-RU" w:bidi="ar-SA"/>
              </w:rPr>
            </w:pPr>
            <w:r>
              <w:rPr>
                <w:rFonts w:eastAsia="Times New Roman" w:cs="Times New Roman"/>
                <w:b/>
                <w:color w:val="1F282C"/>
                <w:kern w:val="0"/>
                <w:lang w:eastAsia="ru-RU" w:bidi="ar-SA"/>
              </w:rPr>
              <w:t>График работы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0B82" w:rsidRDefault="003615E9">
            <w:pPr>
              <w:widowControl/>
              <w:suppressAutoHyphens w:val="0"/>
              <w:spacing w:line="193" w:lineRule="atLeast"/>
              <w:jc w:val="center"/>
              <w:textAlignment w:val="auto"/>
              <w:rPr>
                <w:rFonts w:eastAsia="Times New Roman" w:cs="Times New Roman"/>
                <w:b/>
                <w:color w:val="1F282C"/>
                <w:kern w:val="0"/>
                <w:lang w:eastAsia="ru-RU" w:bidi="ar-SA"/>
              </w:rPr>
            </w:pPr>
            <w:r>
              <w:rPr>
                <w:rFonts w:eastAsia="Times New Roman" w:cs="Times New Roman"/>
                <w:b/>
                <w:color w:val="1F282C"/>
                <w:kern w:val="0"/>
                <w:lang w:eastAsia="ru-RU" w:bidi="ar-SA"/>
              </w:rPr>
              <w:t>Телефоны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0B82" w:rsidRDefault="003615E9">
            <w:pPr>
              <w:widowControl/>
              <w:suppressAutoHyphens w:val="0"/>
              <w:spacing w:line="193" w:lineRule="atLeast"/>
              <w:jc w:val="center"/>
              <w:textAlignment w:val="auto"/>
              <w:rPr>
                <w:rFonts w:eastAsia="Times New Roman" w:cs="Times New Roman"/>
                <w:b/>
                <w:color w:val="1F282C"/>
                <w:kern w:val="0"/>
                <w:lang w:eastAsia="ru-RU" w:bidi="ar-SA"/>
              </w:rPr>
            </w:pPr>
            <w:r>
              <w:rPr>
                <w:rFonts w:eastAsia="Times New Roman" w:cs="Times New Roman"/>
                <w:b/>
                <w:color w:val="1F282C"/>
                <w:kern w:val="0"/>
                <w:lang w:eastAsia="ru-RU" w:bidi="ar-SA"/>
              </w:rPr>
              <w:t>Ответственный</w:t>
            </w:r>
          </w:p>
        </w:tc>
      </w:tr>
      <w:tr w:rsidR="000B0B82">
        <w:tblPrEx>
          <w:tblCellMar>
            <w:top w:w="0" w:type="dxa"/>
            <w:bottom w:w="0" w:type="dxa"/>
          </w:tblCellMar>
        </w:tblPrEx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0B82" w:rsidRDefault="003615E9">
            <w:pPr>
              <w:widowControl/>
              <w:suppressAutoHyphens w:val="0"/>
              <w:spacing w:line="193" w:lineRule="atLeast"/>
              <w:jc w:val="both"/>
              <w:textAlignment w:val="auto"/>
            </w:pPr>
            <w:r>
              <w:rPr>
                <w:rFonts w:eastAsia="Times New Roman" w:cs="Times New Roman"/>
                <w:color w:val="1F282C"/>
                <w:kern w:val="0"/>
                <w:lang w:eastAsia="ru-RU" w:bidi="ar-SA"/>
              </w:rPr>
              <w:t>Офис МУП «</w:t>
            </w:r>
            <w:r>
              <w:rPr>
                <w:rFonts w:eastAsia="Times New Roman" w:cs="Times New Roman"/>
                <w:color w:val="000000"/>
                <w:sz w:val="26"/>
                <w:szCs w:val="26"/>
              </w:rPr>
              <w:t>Озерское</w:t>
            </w:r>
            <w:r>
              <w:rPr>
                <w:rFonts w:eastAsia="Times New Roman" w:cs="Times New Roman"/>
                <w:color w:val="1F282C"/>
                <w:kern w:val="0"/>
                <w:lang w:eastAsia="ru-RU" w:bidi="ar-SA"/>
              </w:rPr>
              <w:t xml:space="preserve"> ЖКХ»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0B82" w:rsidRDefault="003615E9">
            <w:pPr>
              <w:widowControl/>
              <w:suppressAutoHyphens w:val="0"/>
              <w:spacing w:line="193" w:lineRule="atLeast"/>
              <w:jc w:val="both"/>
              <w:textAlignment w:val="auto"/>
            </w:pPr>
            <w:r>
              <w:rPr>
                <w:rFonts w:eastAsia="Times New Roman" w:cs="Times New Roman"/>
                <w:color w:val="1F282C"/>
                <w:kern w:val="0"/>
                <w:lang w:eastAsia="ru-RU" w:bidi="ar-SA"/>
              </w:rPr>
              <w:t>х. Озерки ул. Адм</w:t>
            </w:r>
            <w:r>
              <w:rPr>
                <w:rFonts w:eastAsia="Times New Roman" w:cs="Times New Roman"/>
                <w:color w:val="1F282C"/>
                <w:kern w:val="0"/>
                <w:lang w:eastAsia="ru-RU" w:bidi="ar-SA"/>
              </w:rPr>
              <w:t>и</w:t>
            </w:r>
            <w:r>
              <w:rPr>
                <w:rFonts w:eastAsia="Times New Roman" w:cs="Times New Roman"/>
                <w:color w:val="1F282C"/>
                <w:kern w:val="0"/>
                <w:lang w:eastAsia="ru-RU" w:bidi="ar-SA"/>
              </w:rPr>
              <w:t>нистративная 3,офис1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0B82" w:rsidRDefault="003615E9">
            <w:pPr>
              <w:widowControl/>
              <w:suppressAutoHyphens w:val="0"/>
              <w:spacing w:line="193" w:lineRule="atLeast"/>
              <w:jc w:val="both"/>
              <w:textAlignment w:val="auto"/>
              <w:rPr>
                <w:rFonts w:eastAsia="Times New Roman" w:cs="Times New Roman"/>
                <w:color w:val="1F282C"/>
                <w:kern w:val="0"/>
                <w:lang w:eastAsia="ru-RU" w:bidi="ar-SA"/>
              </w:rPr>
            </w:pPr>
            <w:r>
              <w:rPr>
                <w:rFonts w:eastAsia="Times New Roman" w:cs="Times New Roman"/>
                <w:color w:val="1F282C"/>
                <w:kern w:val="0"/>
                <w:lang w:eastAsia="ru-RU" w:bidi="ar-SA"/>
              </w:rPr>
              <w:t>с 08.00-17.00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0B82" w:rsidRDefault="003615E9">
            <w:pPr>
              <w:widowControl/>
              <w:suppressAutoHyphens w:val="0"/>
              <w:spacing w:line="193" w:lineRule="atLeast"/>
              <w:jc w:val="both"/>
              <w:textAlignment w:val="auto"/>
              <w:rPr>
                <w:rFonts w:eastAsia="Times New Roman" w:cs="Times New Roman"/>
                <w:color w:val="1F282C"/>
                <w:kern w:val="0"/>
                <w:lang w:eastAsia="ru-RU" w:bidi="ar-SA"/>
              </w:rPr>
            </w:pPr>
            <w:r>
              <w:rPr>
                <w:rFonts w:eastAsia="Times New Roman" w:cs="Times New Roman"/>
                <w:color w:val="1F282C"/>
                <w:kern w:val="0"/>
                <w:lang w:eastAsia="ru-RU" w:bidi="ar-SA"/>
              </w:rPr>
              <w:t>8 9954064329</w:t>
            </w:r>
          </w:p>
          <w:p w:rsidR="000B0B82" w:rsidRDefault="000B0B82">
            <w:pPr>
              <w:widowControl/>
              <w:suppressAutoHyphens w:val="0"/>
              <w:spacing w:line="193" w:lineRule="atLeast"/>
              <w:jc w:val="both"/>
              <w:textAlignment w:val="auto"/>
              <w:rPr>
                <w:rFonts w:eastAsia="Times New Roman" w:cs="Times New Roman"/>
                <w:color w:val="1F282C"/>
                <w:kern w:val="0"/>
                <w:lang w:eastAsia="ru-RU" w:bidi="ar-SA"/>
              </w:rPr>
            </w:pP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0B82" w:rsidRDefault="003615E9">
            <w:pPr>
              <w:widowControl/>
              <w:suppressAutoHyphens w:val="0"/>
              <w:textAlignment w:val="auto"/>
              <w:rPr>
                <w:rFonts w:eastAsia="Times New Roman" w:cs="Times New Roman"/>
                <w:color w:val="1F282C"/>
                <w:kern w:val="0"/>
                <w:lang w:eastAsia="ru-RU" w:bidi="ar-SA"/>
              </w:rPr>
            </w:pPr>
            <w:r>
              <w:rPr>
                <w:rFonts w:eastAsia="Times New Roman" w:cs="Times New Roman"/>
                <w:color w:val="1F282C"/>
                <w:kern w:val="0"/>
                <w:lang w:eastAsia="ru-RU" w:bidi="ar-SA"/>
              </w:rPr>
              <w:t>Линьков Алексей Михайлович</w:t>
            </w:r>
          </w:p>
        </w:tc>
      </w:tr>
    </w:tbl>
    <w:p w:rsidR="000B0B82" w:rsidRDefault="000B0B82">
      <w:pPr>
        <w:widowControl/>
        <w:suppressAutoHyphens w:val="0"/>
        <w:spacing w:after="200" w:line="276" w:lineRule="auto"/>
        <w:textAlignment w:val="auto"/>
        <w:rPr>
          <w:rFonts w:ascii="Arial" w:eastAsia="Times New Roman" w:hAnsi="Arial"/>
          <w:kern w:val="0"/>
          <w:sz w:val="20"/>
          <w:szCs w:val="22"/>
          <w:shd w:val="clear" w:color="auto" w:fill="C0C0C0"/>
          <w:lang w:eastAsia="ru-RU" w:bidi="ar-SA"/>
        </w:rPr>
      </w:pPr>
    </w:p>
    <w:p w:rsidR="000B0B82" w:rsidRDefault="000B0B82">
      <w:pPr>
        <w:widowControl/>
        <w:suppressAutoHyphens w:val="0"/>
        <w:spacing w:after="200" w:line="276" w:lineRule="auto"/>
        <w:textAlignment w:val="auto"/>
        <w:rPr>
          <w:rFonts w:ascii="Arial" w:eastAsia="Times New Roman" w:hAnsi="Arial"/>
          <w:kern w:val="0"/>
          <w:sz w:val="20"/>
          <w:szCs w:val="22"/>
          <w:shd w:val="clear" w:color="auto" w:fill="C0C0C0"/>
          <w:lang w:eastAsia="ru-RU" w:bidi="ar-SA"/>
        </w:rPr>
      </w:pPr>
    </w:p>
    <w:p w:rsidR="000B0B82" w:rsidRDefault="000B0B82">
      <w:pPr>
        <w:widowControl/>
        <w:suppressAutoHyphens w:val="0"/>
        <w:spacing w:after="200" w:line="276" w:lineRule="auto"/>
        <w:textAlignment w:val="auto"/>
        <w:rPr>
          <w:rFonts w:ascii="Arial" w:eastAsia="Times New Roman" w:hAnsi="Arial"/>
          <w:kern w:val="0"/>
          <w:sz w:val="20"/>
          <w:szCs w:val="22"/>
          <w:shd w:val="clear" w:color="auto" w:fill="C0C0C0"/>
          <w:lang w:eastAsia="ru-RU" w:bidi="ar-SA"/>
        </w:rPr>
      </w:pPr>
    </w:p>
    <w:p w:rsidR="000B0B82" w:rsidRDefault="000B0B82">
      <w:pPr>
        <w:widowControl/>
        <w:suppressAutoHyphens w:val="0"/>
        <w:spacing w:before="200" w:after="1" w:line="200" w:lineRule="atLeast"/>
        <w:ind w:firstLine="540"/>
        <w:jc w:val="both"/>
        <w:textAlignment w:val="auto"/>
        <w:rPr>
          <w:rFonts w:eastAsia="Calibri" w:cs="Times New Roman"/>
          <w:color w:val="000000"/>
          <w:kern w:val="0"/>
          <w:sz w:val="28"/>
          <w:u w:val="single"/>
          <w:lang w:eastAsia="en-US" w:bidi="ar-SA"/>
        </w:rPr>
      </w:pPr>
    </w:p>
    <w:p w:rsidR="000B0B82" w:rsidRDefault="003615E9">
      <w:pPr>
        <w:widowControl/>
        <w:suppressAutoHyphens w:val="0"/>
        <w:spacing w:after="200" w:line="276" w:lineRule="auto"/>
        <w:textAlignment w:val="auto"/>
      </w:pPr>
      <w:r>
        <w:rPr>
          <w:rFonts w:eastAsia="Times New Roman" w:cs="Times New Roman"/>
          <w:b/>
          <w:kern w:val="0"/>
          <w:sz w:val="28"/>
          <w:lang w:eastAsia="ru-RU" w:bidi="ar-SA"/>
        </w:rPr>
        <w:t>Регламент подключения (технологического присоединения) к системе х</w:t>
      </w:r>
      <w:r>
        <w:rPr>
          <w:rFonts w:eastAsia="Times New Roman" w:cs="Times New Roman"/>
          <w:b/>
          <w:kern w:val="0"/>
          <w:sz w:val="28"/>
          <w:lang w:eastAsia="ru-RU" w:bidi="ar-SA"/>
        </w:rPr>
        <w:t>о</w:t>
      </w:r>
      <w:r>
        <w:rPr>
          <w:rFonts w:eastAsia="Times New Roman" w:cs="Times New Roman"/>
          <w:b/>
          <w:kern w:val="0"/>
          <w:sz w:val="28"/>
          <w:lang w:eastAsia="ru-RU" w:bidi="ar-SA"/>
        </w:rPr>
        <w:t>лодного водоснабжения в МУП «</w:t>
      </w:r>
      <w:r>
        <w:rPr>
          <w:rFonts w:eastAsia="Times New Roman" w:cs="Times New Roman"/>
          <w:b/>
          <w:color w:val="000000"/>
          <w:sz w:val="28"/>
          <w:szCs w:val="28"/>
        </w:rPr>
        <w:t>Озерское</w:t>
      </w:r>
      <w:r>
        <w:rPr>
          <w:rFonts w:eastAsia="Times New Roman" w:cs="Times New Roman"/>
          <w:b/>
          <w:kern w:val="0"/>
          <w:sz w:val="28"/>
          <w:lang w:eastAsia="ru-RU" w:bidi="ar-SA"/>
        </w:rPr>
        <w:t xml:space="preserve"> ЖКХ» </w:t>
      </w:r>
    </w:p>
    <w:p w:rsidR="000B0B82" w:rsidRDefault="003615E9">
      <w:pPr>
        <w:widowControl/>
        <w:suppressAutoHyphens w:val="0"/>
        <w:spacing w:after="200" w:line="276" w:lineRule="auto"/>
        <w:textAlignment w:val="auto"/>
        <w:rPr>
          <w:rFonts w:eastAsia="Times New Roman" w:cs="Times New Roman"/>
          <w:kern w:val="0"/>
          <w:sz w:val="28"/>
          <w:lang w:eastAsia="ru-RU" w:bidi="ar-SA"/>
        </w:rPr>
      </w:pPr>
      <w:r>
        <w:rPr>
          <w:rFonts w:eastAsia="Times New Roman" w:cs="Times New Roman"/>
          <w:kern w:val="0"/>
          <w:sz w:val="28"/>
          <w:lang w:eastAsia="ru-RU" w:bidi="ar-SA"/>
        </w:rPr>
        <w:t xml:space="preserve">- Сроки подключения к централизованной системе холодного </w:t>
      </w:r>
      <w:r>
        <w:rPr>
          <w:rFonts w:eastAsia="Times New Roman" w:cs="Times New Roman"/>
          <w:kern w:val="0"/>
          <w:sz w:val="28"/>
          <w:lang w:eastAsia="ru-RU" w:bidi="ar-SA"/>
        </w:rPr>
        <w:t>водоснабжения- 5 рабочих дней;</w:t>
      </w:r>
    </w:p>
    <w:p w:rsidR="000B0B82" w:rsidRDefault="003615E9">
      <w:pPr>
        <w:widowControl/>
        <w:suppressAutoHyphens w:val="0"/>
        <w:spacing w:after="200" w:line="276" w:lineRule="auto"/>
        <w:textAlignment w:val="auto"/>
        <w:rPr>
          <w:rFonts w:eastAsia="Times New Roman" w:cs="Times New Roman"/>
          <w:kern w:val="0"/>
          <w:sz w:val="28"/>
          <w:lang w:eastAsia="ru-RU" w:bidi="ar-SA"/>
        </w:rPr>
      </w:pPr>
      <w:r>
        <w:rPr>
          <w:rFonts w:eastAsia="Times New Roman" w:cs="Times New Roman"/>
          <w:kern w:val="0"/>
          <w:sz w:val="28"/>
          <w:lang w:eastAsia="ru-RU" w:bidi="ar-SA"/>
        </w:rPr>
        <w:t>- Размер платы за услуги по подключению в настоящее время не установлен;</w:t>
      </w:r>
    </w:p>
    <w:p w:rsidR="000B0B82" w:rsidRDefault="000B0B82">
      <w:pPr>
        <w:widowControl/>
        <w:suppressAutoHyphens w:val="0"/>
        <w:spacing w:after="200" w:line="276" w:lineRule="auto"/>
        <w:textAlignment w:val="auto"/>
        <w:rPr>
          <w:rFonts w:ascii="pf dindisplay proregular" w:hAnsi="pf dindisplay proregular" w:hint="eastAsia"/>
          <w:color w:val="000000"/>
          <w:sz w:val="26"/>
          <w:szCs w:val="26"/>
          <w:u w:val="single"/>
        </w:rPr>
      </w:pPr>
    </w:p>
    <w:p w:rsidR="000B0B82" w:rsidRDefault="000B0B82">
      <w:pPr>
        <w:widowControl/>
        <w:suppressAutoHyphens w:val="0"/>
        <w:spacing w:after="200" w:line="276" w:lineRule="auto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:rsidR="000B0B82" w:rsidRDefault="003615E9">
      <w:pPr>
        <w:pStyle w:val="Textbody"/>
        <w:widowControl/>
        <w:spacing w:after="0"/>
      </w:pPr>
      <w:r>
        <w:rPr>
          <w:color w:val="000000"/>
          <w:sz w:val="26"/>
          <w:szCs w:val="26"/>
        </w:rPr>
        <w:t> </w:t>
      </w:r>
      <w:r>
        <w:rPr>
          <w:rFonts w:ascii="pf dindisplay proregular" w:hAnsi="pf dindisplay proregular"/>
          <w:color w:val="000000"/>
          <w:sz w:val="26"/>
          <w:szCs w:val="26"/>
        </w:rPr>
        <w:t>По вопросам подключения к системам холодного водоснабжения обращаться в МУП «</w:t>
      </w:r>
      <w:r>
        <w:rPr>
          <w:rFonts w:eastAsia="Times New Roman" w:cs="Times New Roman"/>
          <w:color w:val="000000"/>
          <w:sz w:val="26"/>
          <w:szCs w:val="26"/>
        </w:rPr>
        <w:t>Озерское ЖКХ</w:t>
      </w:r>
      <w:r>
        <w:rPr>
          <w:rFonts w:ascii="pf dindisplay proregular" w:hAnsi="pf dindisplay proregular"/>
          <w:color w:val="000000"/>
          <w:sz w:val="26"/>
          <w:szCs w:val="26"/>
        </w:rPr>
        <w:t>» по тел. 89954064329.</w:t>
      </w:r>
    </w:p>
    <w:p w:rsidR="00000000" w:rsidRDefault="003615E9">
      <w:pPr>
        <w:rPr>
          <w:rFonts w:cs="Mangal"/>
          <w:szCs w:val="21"/>
        </w:rPr>
        <w:sectPr w:rsidR="00000000">
          <w:type w:val="continuous"/>
          <w:pgSz w:w="11906" w:h="16838"/>
          <w:pgMar w:top="1134" w:right="1127" w:bottom="1134" w:left="1134" w:header="720" w:footer="720" w:gutter="0"/>
          <w:cols w:space="720"/>
        </w:sectPr>
      </w:pPr>
    </w:p>
    <w:p w:rsidR="000B0B82" w:rsidRDefault="000B0B82">
      <w:pPr>
        <w:pStyle w:val="Textbody"/>
        <w:widowControl/>
        <w:spacing w:after="0" w:line="360" w:lineRule="atLeast"/>
        <w:rPr>
          <w:color w:val="000000"/>
          <w:sz w:val="26"/>
          <w:szCs w:val="26"/>
        </w:rPr>
      </w:pPr>
    </w:p>
    <w:p w:rsidR="000B0B82" w:rsidRDefault="000B0B82">
      <w:pPr>
        <w:pStyle w:val="Textbody"/>
        <w:widowControl/>
        <w:spacing w:after="0" w:line="360" w:lineRule="atLeast"/>
        <w:rPr>
          <w:color w:val="000000"/>
          <w:sz w:val="26"/>
          <w:szCs w:val="26"/>
        </w:rPr>
      </w:pPr>
    </w:p>
    <w:sectPr w:rsidR="000B0B82">
      <w:type w:val="continuous"/>
      <w:pgSz w:w="11906" w:h="16838"/>
      <w:pgMar w:top="1134" w:right="112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15E9" w:rsidRDefault="003615E9">
      <w:r>
        <w:separator/>
      </w:r>
    </w:p>
  </w:endnote>
  <w:endnote w:type="continuationSeparator" w:id="0">
    <w:p w:rsidR="003615E9" w:rsidRDefault="003615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f dindisplay proregular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15E9" w:rsidRDefault="003615E9">
      <w:r>
        <w:rPr>
          <w:color w:val="000000"/>
        </w:rPr>
        <w:separator/>
      </w:r>
    </w:p>
  </w:footnote>
  <w:footnote w:type="continuationSeparator" w:id="0">
    <w:p w:rsidR="003615E9" w:rsidRDefault="003615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0B0B82"/>
    <w:rsid w:val="000B0B82"/>
    <w:rsid w:val="003615E9"/>
    <w:rsid w:val="00F65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Arial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StrongEmphasis">
    <w:name w:val="Strong Emphasis"/>
    <w:rPr>
      <w:b/>
      <w:bCs/>
    </w:rPr>
  </w:style>
  <w:style w:type="character" w:customStyle="1" w:styleId="Internetlink">
    <w:name w:val="Internet link"/>
    <w:rPr>
      <w:color w:val="0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Arial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StrongEmphasis">
    <w:name w:val="Strong Emphasis"/>
    <w:rPr>
      <w:b/>
      <w:bCs/>
    </w:rPr>
  </w:style>
  <w:style w:type="character" w:customStyle="1" w:styleId="Internetlink">
    <w:name w:val="Internet link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voda-reg15.ru/images/data/raskr_inf/poryadok/forma.xls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2610</Words>
  <Characters>14882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Zarina</dc:creator>
  <cp:lastModifiedBy>EAV</cp:lastModifiedBy>
  <cp:revision>2</cp:revision>
  <cp:lastPrinted>2018-08-16T16:40:00Z</cp:lastPrinted>
  <dcterms:created xsi:type="dcterms:W3CDTF">2023-07-20T20:09:00Z</dcterms:created>
  <dcterms:modified xsi:type="dcterms:W3CDTF">2023-07-20T20:09:00Z</dcterms:modified>
</cp:coreProperties>
</file>